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25" w:rsidRPr="005F26D3" w:rsidRDefault="00772025" w:rsidP="00772025">
      <w:pPr>
        <w:ind w:firstLine="709"/>
        <w:jc w:val="center"/>
        <w:rPr>
          <w:b/>
        </w:rPr>
      </w:pPr>
      <w:r w:rsidRPr="005F26D3">
        <w:rPr>
          <w:b/>
        </w:rPr>
        <w:t xml:space="preserve">КОНТРАКТ № </w:t>
      </w:r>
      <w:r>
        <w:rPr>
          <w:b/>
        </w:rPr>
        <w:t>Е/39</w:t>
      </w:r>
    </w:p>
    <w:p w:rsidR="00772025" w:rsidRPr="002948D7" w:rsidRDefault="00772025" w:rsidP="00772025">
      <w:pPr>
        <w:spacing w:after="0"/>
        <w:contextualSpacing/>
        <w:jc w:val="center"/>
        <w:rPr>
          <w:b/>
        </w:rPr>
      </w:pPr>
      <w:r w:rsidRPr="002948D7">
        <w:rPr>
          <w:b/>
        </w:rPr>
        <w:t>аренды транспортного средства с экипажем</w:t>
      </w:r>
    </w:p>
    <w:p w:rsidR="00772025" w:rsidRPr="00385DE3" w:rsidRDefault="00772025" w:rsidP="00772025">
      <w:pPr>
        <w:tabs>
          <w:tab w:val="left" w:pos="4380"/>
        </w:tabs>
        <w:ind w:firstLine="709"/>
        <w:rPr>
          <w:b/>
          <w:bCs/>
        </w:rPr>
      </w:pPr>
      <w:r w:rsidRPr="00385DE3">
        <w:rPr>
          <w:b/>
          <w:bCs/>
        </w:rPr>
        <w:tab/>
      </w:r>
    </w:p>
    <w:p w:rsidR="00772025" w:rsidRPr="00385DE3" w:rsidRDefault="00772025" w:rsidP="00772025">
      <w:pPr>
        <w:pStyle w:val="a8"/>
      </w:pPr>
      <w:r w:rsidRPr="00385DE3">
        <w:t>г. Хабаровск</w:t>
      </w:r>
      <w:r w:rsidRPr="00385DE3">
        <w:tab/>
      </w:r>
      <w:r w:rsidRPr="00385DE3">
        <w:tab/>
      </w:r>
      <w:r w:rsidRPr="00385DE3">
        <w:tab/>
      </w:r>
      <w:r w:rsidRPr="00385DE3">
        <w:tab/>
      </w:r>
      <w:r w:rsidRPr="00385DE3">
        <w:tab/>
      </w:r>
      <w:r w:rsidRPr="00385DE3">
        <w:tab/>
      </w:r>
      <w:r w:rsidR="00AC075A">
        <w:tab/>
      </w:r>
      <w:r w:rsidR="00AC075A">
        <w:tab/>
        <w:t xml:space="preserve">         «</w:t>
      </w:r>
      <w:r w:rsidR="00D05741">
        <w:t>29</w:t>
      </w:r>
      <w:r w:rsidR="00AC075A">
        <w:t xml:space="preserve">» </w:t>
      </w:r>
      <w:r w:rsidR="00D05741">
        <w:t>декабря  2017</w:t>
      </w:r>
      <w:r w:rsidRPr="00385DE3">
        <w:t xml:space="preserve"> год</w:t>
      </w:r>
    </w:p>
    <w:p w:rsidR="00772025" w:rsidRPr="00385DE3" w:rsidRDefault="00772025" w:rsidP="00772025">
      <w:pPr>
        <w:pStyle w:val="a8"/>
        <w:ind w:firstLine="709"/>
      </w:pPr>
    </w:p>
    <w:p w:rsidR="00772025" w:rsidRPr="00414359" w:rsidRDefault="00772025" w:rsidP="00772025">
      <w:pPr>
        <w:tabs>
          <w:tab w:val="left" w:pos="708"/>
        </w:tabs>
        <w:spacing w:after="0"/>
        <w:ind w:firstLine="709"/>
        <w:rPr>
          <w:b/>
          <w:bCs/>
          <w:color w:val="000000"/>
          <w:spacing w:val="-2"/>
        </w:rPr>
      </w:pPr>
      <w:proofErr w:type="gramStart"/>
      <w:r w:rsidRPr="00410DD5">
        <w:rPr>
          <w:rFonts w:eastAsia="MS Mincho"/>
        </w:rPr>
        <w:t>МУП г. Хабаровска «Тепловые сети»</w:t>
      </w:r>
      <w:r w:rsidRPr="00410DD5">
        <w:rPr>
          <w:rFonts w:eastAsia="MS Mincho"/>
          <w:caps/>
        </w:rPr>
        <w:t>,</w:t>
      </w:r>
      <w:r>
        <w:rPr>
          <w:rFonts w:eastAsia="MS Mincho"/>
        </w:rPr>
        <w:t xml:space="preserve"> именуемое в дальнейшем </w:t>
      </w:r>
      <w:r>
        <w:t>Арендатор</w:t>
      </w:r>
      <w:r w:rsidRPr="00410DD5">
        <w:rPr>
          <w:rFonts w:eastAsia="MS Mincho"/>
        </w:rPr>
        <w:t xml:space="preserve">, в лице директора Добровольского Владислава Васильевича, действующего на основании Устава с одной стороны, и </w:t>
      </w:r>
      <w:r w:rsidR="00FD38B3">
        <w:t xml:space="preserve">Индивидуальный предприниматель </w:t>
      </w:r>
      <w:proofErr w:type="spellStart"/>
      <w:r w:rsidR="00FD38B3">
        <w:t>Радишевский</w:t>
      </w:r>
      <w:proofErr w:type="spellEnd"/>
      <w:r w:rsidR="00FD38B3">
        <w:t xml:space="preserve"> Антон Сергеевич</w:t>
      </w:r>
      <w:r>
        <w:rPr>
          <w:rFonts w:eastAsia="MS Mincho"/>
        </w:rPr>
        <w:t xml:space="preserve">,  именуемое  в дальнейшем </w:t>
      </w:r>
      <w:r>
        <w:t>Арендодатель</w:t>
      </w:r>
      <w:r w:rsidRPr="00410DD5">
        <w:rPr>
          <w:rFonts w:eastAsia="MS Mincho"/>
        </w:rPr>
        <w:t>, в лице</w:t>
      </w:r>
      <w:r w:rsidR="00FD38B3">
        <w:rPr>
          <w:rFonts w:eastAsia="MS Mincho"/>
        </w:rPr>
        <w:t xml:space="preserve"> </w:t>
      </w:r>
      <w:proofErr w:type="spellStart"/>
      <w:r w:rsidR="00FD38B3">
        <w:rPr>
          <w:rFonts w:eastAsia="MS Mincho"/>
        </w:rPr>
        <w:t>Радишевского</w:t>
      </w:r>
      <w:proofErr w:type="spellEnd"/>
      <w:r w:rsidR="00FD38B3">
        <w:rPr>
          <w:rFonts w:eastAsia="MS Mincho"/>
        </w:rPr>
        <w:t xml:space="preserve"> Антона Сергеевича</w:t>
      </w:r>
      <w:r w:rsidRPr="00410DD5">
        <w:rPr>
          <w:rFonts w:eastAsia="MS Mincho"/>
        </w:rPr>
        <w:t xml:space="preserve">, </w:t>
      </w:r>
      <w:r w:rsidR="00FD38B3">
        <w:rPr>
          <w:rFonts w:eastAsia="MS Mincho"/>
        </w:rPr>
        <w:t>ОГРНИП 312272404000019</w:t>
      </w:r>
      <w:r w:rsidRPr="00385DE3">
        <w:rPr>
          <w:color w:val="000000"/>
          <w:spacing w:val="-6"/>
        </w:rPr>
        <w:t xml:space="preserve">, </w:t>
      </w:r>
      <w:r>
        <w:t xml:space="preserve">на основании результатов </w:t>
      </w:r>
      <w:r w:rsidR="00FD38B3">
        <w:t>определения поставщика</w:t>
      </w:r>
      <w:r>
        <w:t xml:space="preserve"> протокол № </w:t>
      </w:r>
      <w:r w:rsidR="00FD38B3">
        <w:rPr>
          <w:b/>
          <w:bCs/>
        </w:rPr>
        <w:t xml:space="preserve">0522300000417000106 </w:t>
      </w:r>
      <w:r>
        <w:t xml:space="preserve">от </w:t>
      </w:r>
      <w:r w:rsidR="00FD38B3">
        <w:t>18 декабря 2017</w:t>
      </w:r>
      <w:r>
        <w:t xml:space="preserve"> г. </w:t>
      </w:r>
      <w:r w:rsidRPr="00F12964">
        <w:rPr>
          <w:b/>
          <w:bCs/>
          <w:color w:val="000000"/>
          <w:spacing w:val="-2"/>
        </w:rPr>
        <w:t xml:space="preserve">Идентификационный код закупки </w:t>
      </w:r>
      <w:r w:rsidRPr="007D6725">
        <w:t>173270204013527220100100920014939000</w:t>
      </w:r>
      <w:r>
        <w:t xml:space="preserve"> </w:t>
      </w:r>
      <w:r w:rsidRPr="00385DE3">
        <w:rPr>
          <w:color w:val="000000"/>
          <w:spacing w:val="-6"/>
        </w:rPr>
        <w:t>заключили настоящий контракт о нижеследующем:</w:t>
      </w:r>
      <w:proofErr w:type="gramEnd"/>
    </w:p>
    <w:p w:rsidR="00772025" w:rsidRPr="00385DE3" w:rsidRDefault="00772025" w:rsidP="00772025">
      <w:pPr>
        <w:pStyle w:val="a8"/>
        <w:ind w:firstLine="709"/>
      </w:pPr>
    </w:p>
    <w:p w:rsidR="00772025" w:rsidRPr="007626F7" w:rsidRDefault="00772025" w:rsidP="00772025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color w:val="000000"/>
          <w:spacing w:val="-5"/>
        </w:rPr>
      </w:pPr>
      <w:r w:rsidRPr="00385DE3">
        <w:rPr>
          <w:b/>
          <w:color w:val="000000"/>
          <w:spacing w:val="-5"/>
        </w:rPr>
        <w:t>ПРЕДМЕТ КОНТРАКТА</w:t>
      </w:r>
    </w:p>
    <w:p w:rsidR="00772025" w:rsidRPr="00DD297D" w:rsidRDefault="00772025" w:rsidP="00772025">
      <w:pPr>
        <w:spacing w:after="0" w:line="276" w:lineRule="auto"/>
        <w:ind w:firstLine="709"/>
      </w:pPr>
      <w:r w:rsidRPr="00110A28">
        <w:t xml:space="preserve">1.1 </w:t>
      </w:r>
      <w:proofErr w:type="gramStart"/>
      <w:r w:rsidRPr="00DD297D">
        <w:t>Согласно</w:t>
      </w:r>
      <w:proofErr w:type="gramEnd"/>
      <w:r w:rsidRPr="00DD297D">
        <w:t xml:space="preserve"> настоящего </w:t>
      </w:r>
      <w:r>
        <w:t>контракта</w:t>
      </w:r>
      <w:r w:rsidRPr="00DD297D">
        <w:t xml:space="preserve"> Арендодатель предоставляет Арендатору </w:t>
      </w:r>
      <w:r>
        <w:t>транспортное средство с техническими характеристиками, указанными в Приложении №1 (Спецификации) к контракту, являющейся неотъемлемой частью настоящего контракта,</w:t>
      </w:r>
      <w:r w:rsidRPr="004A4760">
        <w:t xml:space="preserve"> </w:t>
      </w:r>
      <w:r>
        <w:t>для перевозки  пассажиров,</w:t>
      </w:r>
      <w:r w:rsidRPr="00DD297D">
        <w:t xml:space="preserve"> имен</w:t>
      </w:r>
      <w:r>
        <w:t>уемое  в дальнейшем Транспорт</w:t>
      </w:r>
      <w:r w:rsidRPr="00DD297D">
        <w:t>, а также оказывает Арендатору своими силами услуги по  управлению транспортом и по его технической эксплуатации.</w:t>
      </w:r>
    </w:p>
    <w:p w:rsidR="00772025" w:rsidRPr="00DF7FCD" w:rsidRDefault="00772025" w:rsidP="00772025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b/>
        </w:rPr>
      </w:pPr>
      <w:r w:rsidRPr="00110A28">
        <w:t xml:space="preserve">1.2. </w:t>
      </w:r>
      <w:r w:rsidRPr="002948D7">
        <w:t xml:space="preserve">Транспорт арендуется в целях перевозки сотрудников Арендатора с места работы и до места работы по времени и маршруту, указанному в </w:t>
      </w:r>
      <w:r>
        <w:t>П</w:t>
      </w:r>
      <w:r w:rsidRPr="002948D7">
        <w:t xml:space="preserve">риложении № 1 </w:t>
      </w:r>
      <w:r w:rsidRPr="00DF7FCD">
        <w:rPr>
          <w:b/>
        </w:rPr>
        <w:t>ежедневно  в рабочие дни:  с понедельника по  пятницу.</w:t>
      </w:r>
    </w:p>
    <w:p w:rsidR="00772025" w:rsidRDefault="00772025" w:rsidP="00772025">
      <w:pPr>
        <w:spacing w:after="0" w:line="276" w:lineRule="auto"/>
        <w:ind w:firstLine="709"/>
      </w:pPr>
      <w:r>
        <w:t>1.3</w:t>
      </w:r>
      <w:r w:rsidRPr="00110A28">
        <w:t xml:space="preserve">. </w:t>
      </w:r>
      <w:r w:rsidRPr="002948D7">
        <w:t>Членами экипажа являются работники</w:t>
      </w:r>
      <w:r>
        <w:t xml:space="preserve"> </w:t>
      </w:r>
      <w:r w:rsidRPr="002948D7">
        <w:t>Арендодателя и подчиняются распоряжениям Арендодателя,  относящимся  к управлению  и технической эксплуатации,  и распоряжениям Арендатора,  касающимися коммерческой эксплуатации транспортного средства.</w:t>
      </w:r>
    </w:p>
    <w:p w:rsidR="00772025" w:rsidRPr="00385DE3" w:rsidRDefault="00772025" w:rsidP="00772025">
      <w:pPr>
        <w:spacing w:line="276" w:lineRule="auto"/>
        <w:ind w:firstLine="709"/>
        <w:jc w:val="center"/>
        <w:rPr>
          <w:b/>
        </w:rPr>
      </w:pPr>
      <w:r w:rsidRPr="00385DE3">
        <w:rPr>
          <w:b/>
          <w:noProof/>
        </w:rPr>
        <w:t>2.</w:t>
      </w:r>
      <w:r w:rsidRPr="00385DE3">
        <w:rPr>
          <w:b/>
        </w:rPr>
        <w:t xml:space="preserve"> ЦЕНА КОНТРАКТА И ПОРЯДОК РАССЧЕТОВ</w:t>
      </w:r>
    </w:p>
    <w:p w:rsidR="00772025" w:rsidRDefault="00772025" w:rsidP="0077202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2874">
        <w:rPr>
          <w:rFonts w:ascii="Times New Roman" w:hAnsi="Times New Roman"/>
          <w:sz w:val="24"/>
          <w:szCs w:val="24"/>
        </w:rPr>
        <w:t xml:space="preserve">2.1. Цена контракта составляет </w:t>
      </w:r>
      <w:r w:rsidR="001A6341" w:rsidRPr="001A6341">
        <w:rPr>
          <w:rFonts w:ascii="Times New Roman" w:hAnsi="Times New Roman"/>
          <w:b/>
          <w:sz w:val="24"/>
          <w:szCs w:val="24"/>
        </w:rPr>
        <w:t>926 250 (девятьсот двадцать шесть тысяч двести пятьдесят) рублей, НДС не облагается</w:t>
      </w:r>
      <w:r w:rsidR="001A63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97D">
        <w:rPr>
          <w:rFonts w:ascii="Times New Roman" w:hAnsi="Times New Roman"/>
          <w:sz w:val="24"/>
          <w:szCs w:val="24"/>
        </w:rPr>
        <w:t>и складывается исходя из</w:t>
      </w:r>
      <w:r>
        <w:rPr>
          <w:rFonts w:ascii="Times New Roman" w:hAnsi="Times New Roman"/>
          <w:sz w:val="24"/>
          <w:szCs w:val="24"/>
        </w:rPr>
        <w:t xml:space="preserve"> 247 рабочих дней и ежедневного 3 (трехчасового) использования.</w:t>
      </w:r>
      <w:r w:rsidRPr="00DD2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Стоимость</w:t>
      </w:r>
      <w:r w:rsidRPr="00DD297D">
        <w:rPr>
          <w:rFonts w:ascii="Times New Roman" w:hAnsi="Times New Roman"/>
          <w:sz w:val="24"/>
          <w:szCs w:val="24"/>
        </w:rPr>
        <w:t xml:space="preserve"> платы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 w:rsidR="001A6341" w:rsidRPr="001A6341">
        <w:rPr>
          <w:rFonts w:ascii="Times New Roman" w:hAnsi="Times New Roman"/>
          <w:b/>
          <w:sz w:val="24"/>
          <w:szCs w:val="24"/>
        </w:rPr>
        <w:t>1250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341">
        <w:rPr>
          <w:rFonts w:ascii="Times New Roman" w:hAnsi="Times New Roman"/>
          <w:b/>
          <w:sz w:val="24"/>
          <w:szCs w:val="24"/>
        </w:rPr>
        <w:t>за один  час аренды</w:t>
      </w:r>
      <w:r w:rsidRPr="00DD297D">
        <w:rPr>
          <w:rFonts w:ascii="Times New Roman" w:hAnsi="Times New Roman"/>
          <w:sz w:val="24"/>
          <w:szCs w:val="24"/>
        </w:rPr>
        <w:t xml:space="preserve"> транспортного средства с экипажем</w:t>
      </w:r>
      <w:r>
        <w:rPr>
          <w:rFonts w:ascii="Times New Roman" w:hAnsi="Times New Roman"/>
          <w:sz w:val="24"/>
          <w:szCs w:val="24"/>
        </w:rPr>
        <w:t>.</w:t>
      </w:r>
      <w:r w:rsidRPr="00DD297D">
        <w:rPr>
          <w:rFonts w:ascii="Times New Roman" w:hAnsi="Times New Roman"/>
          <w:sz w:val="24"/>
          <w:szCs w:val="24"/>
        </w:rPr>
        <w:t xml:space="preserve"> </w:t>
      </w:r>
    </w:p>
    <w:p w:rsidR="00772025" w:rsidRPr="00443CCD" w:rsidRDefault="00772025" w:rsidP="00772025">
      <w:pPr>
        <w:pStyle w:val="a6"/>
        <w:spacing w:line="276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443CCD"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>Арендатор</w:t>
      </w:r>
      <w:r w:rsidRPr="00EA4389">
        <w:rPr>
          <w:rFonts w:ascii="Times New Roman" w:hAnsi="Times New Roman"/>
          <w:sz w:val="24"/>
          <w:szCs w:val="24"/>
        </w:rPr>
        <w:t xml:space="preserve"> производит расчет за </w:t>
      </w:r>
      <w:r>
        <w:rPr>
          <w:rFonts w:ascii="Times New Roman" w:hAnsi="Times New Roman"/>
          <w:sz w:val="24"/>
          <w:szCs w:val="24"/>
        </w:rPr>
        <w:t>оказание услуг ежемесячно,</w:t>
      </w:r>
      <w:r w:rsidRPr="00EA4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основании выставленных счетов, </w:t>
      </w:r>
      <w:r w:rsidRPr="002948D7">
        <w:rPr>
          <w:rFonts w:ascii="Times New Roman" w:hAnsi="Times New Roman"/>
          <w:sz w:val="24"/>
          <w:szCs w:val="24"/>
        </w:rPr>
        <w:t xml:space="preserve">при наличии подписанного сторонами акта оказанных услуг </w:t>
      </w:r>
      <w:r>
        <w:rPr>
          <w:rFonts w:ascii="Times New Roman" w:hAnsi="Times New Roman"/>
          <w:sz w:val="24"/>
          <w:szCs w:val="24"/>
        </w:rPr>
        <w:t xml:space="preserve">и выставленного счета на оплату до 15 числа следующего за отчетным месяцем </w:t>
      </w:r>
      <w:r w:rsidRPr="00EA4389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 </w:t>
      </w:r>
      <w:r>
        <w:rPr>
          <w:rFonts w:ascii="Times New Roman" w:hAnsi="Times New Roman"/>
          <w:sz w:val="24"/>
          <w:szCs w:val="24"/>
        </w:rPr>
        <w:t>Арендодателя</w:t>
      </w:r>
      <w:r w:rsidRPr="00443CCD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772025" w:rsidRPr="00385DE3" w:rsidRDefault="00772025" w:rsidP="00772025">
      <w:pPr>
        <w:spacing w:line="276" w:lineRule="auto"/>
        <w:ind w:firstLine="708"/>
      </w:pPr>
      <w:r>
        <w:t>2.3</w:t>
      </w:r>
      <w:r w:rsidRPr="00385DE3">
        <w:t xml:space="preserve">. </w:t>
      </w:r>
      <w:r w:rsidRPr="00385DE3">
        <w:rPr>
          <w:rFonts w:eastAsia="Calibri"/>
        </w:rPr>
        <w:t xml:space="preserve">Цена </w:t>
      </w:r>
      <w:r>
        <w:rPr>
          <w:rFonts w:eastAsia="Calibri"/>
        </w:rPr>
        <w:t>контракта</w:t>
      </w:r>
      <w:r w:rsidRPr="00385DE3">
        <w:rPr>
          <w:rFonts w:eastAsia="Calibri"/>
        </w:rPr>
        <w:t xml:space="preserve">  включает все расходы (в том числе </w:t>
      </w:r>
      <w:r>
        <w:rPr>
          <w:rFonts w:eastAsia="Calibri"/>
        </w:rPr>
        <w:t>налоги, сборы, заработную плату</w:t>
      </w:r>
      <w:r w:rsidRPr="00385DE3">
        <w:rPr>
          <w:rFonts w:eastAsia="Calibri"/>
        </w:rPr>
        <w:t xml:space="preserve"> </w:t>
      </w:r>
      <w:r>
        <w:rPr>
          <w:rFonts w:eastAsia="Calibri"/>
        </w:rPr>
        <w:t>и прочее</w:t>
      </w:r>
      <w:r w:rsidRPr="00385DE3">
        <w:rPr>
          <w:rFonts w:eastAsia="Calibri"/>
        </w:rPr>
        <w:t xml:space="preserve">), связанные с  исполнением контракта. </w:t>
      </w:r>
    </w:p>
    <w:p w:rsidR="00772025" w:rsidRPr="00385DE3" w:rsidRDefault="00772025" w:rsidP="00772025">
      <w:pPr>
        <w:spacing w:line="276" w:lineRule="auto"/>
        <w:ind w:firstLine="709"/>
      </w:pPr>
      <w:r>
        <w:t>2.4</w:t>
      </w:r>
      <w:r w:rsidRPr="00385DE3">
        <w:t xml:space="preserve">. Цена </w:t>
      </w:r>
      <w:r>
        <w:t>контракта</w:t>
      </w:r>
      <w:r w:rsidRPr="00385DE3">
        <w:t xml:space="preserve">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</w:t>
      </w:r>
      <w:r w:rsidRPr="00385DE3">
        <w:rPr>
          <w:rFonts w:eastAsia="Calibri"/>
        </w:rPr>
        <w:t>44-ФЗ «О КОНТРАКТНОЙ СИСТЕМЕ В СФЕРЕ ЗАКУПОК ТОВАРОВ, РАБОТ, УСЛУГ ДЛЯ ОБЕСПЕЧЕНИЯ</w:t>
      </w:r>
      <w:r w:rsidRPr="00385DE3">
        <w:t xml:space="preserve"> </w:t>
      </w:r>
      <w:r w:rsidRPr="00385DE3">
        <w:rPr>
          <w:rFonts w:eastAsia="Calibri"/>
        </w:rPr>
        <w:t>ГОСУДАРСТВЕННЫХ И МУНИЦИПАЛЬНЫХ НУЖД».</w:t>
      </w:r>
    </w:p>
    <w:p w:rsidR="00772025" w:rsidRPr="00DF7FCD" w:rsidRDefault="00772025" w:rsidP="00772025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pacing w:val="-8"/>
        </w:rPr>
      </w:pPr>
      <w:r w:rsidRPr="00DF7FCD">
        <w:rPr>
          <w:b/>
          <w:color w:val="000000"/>
          <w:spacing w:val="-8"/>
        </w:rPr>
        <w:t>ПОРЯДОК ПРИЕМКИ И УСЛОВИЯ ОКАЗАНИЯ УСЛУГ</w:t>
      </w:r>
    </w:p>
    <w:p w:rsidR="00772025" w:rsidRPr="00443CCD" w:rsidRDefault="00772025" w:rsidP="00772025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color w:val="000000"/>
          <w:spacing w:val="-8"/>
        </w:rPr>
      </w:pPr>
      <w:r w:rsidRPr="00385DE3">
        <w:t>Приемка</w:t>
      </w:r>
      <w:r>
        <w:t xml:space="preserve"> осуществляется уполномоченным Арендатором</w:t>
      </w:r>
      <w:r w:rsidRPr="00385DE3">
        <w:t xml:space="preserve"> лицом</w:t>
      </w:r>
      <w:r>
        <w:t xml:space="preserve"> либо приемочной комиссией</w:t>
      </w:r>
      <w:r w:rsidRPr="00385DE3">
        <w:t xml:space="preserve">. Приемка оформляется актом о приемке </w:t>
      </w:r>
      <w:r>
        <w:t>выполненных работ</w:t>
      </w:r>
      <w:r w:rsidRPr="00385DE3">
        <w:t xml:space="preserve">. В случае, если в момент приемки выявлены недостатки, то указанные недостатки указываются в акте и сторонами оговаривается и указывается в акте срок устранения недостатков. После </w:t>
      </w:r>
      <w:r w:rsidRPr="00385DE3">
        <w:lastRenderedPageBreak/>
        <w:t xml:space="preserve">устранения недостатков, </w:t>
      </w:r>
      <w:r>
        <w:t>Арендодатель информирует Арендатора</w:t>
      </w:r>
      <w:r w:rsidRPr="00385DE3">
        <w:t xml:space="preserve"> о повторной сдаче. </w:t>
      </w:r>
    </w:p>
    <w:p w:rsidR="00772025" w:rsidRPr="00443CCD" w:rsidRDefault="00772025" w:rsidP="00772025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color w:val="000000"/>
          <w:spacing w:val="-8"/>
        </w:rPr>
      </w:pPr>
      <w:r w:rsidRPr="00443CCD">
        <w:rPr>
          <w:rFonts w:eastAsia="MS Mincho"/>
        </w:rPr>
        <w:t xml:space="preserve">Акт выполненных работ подписывается </w:t>
      </w:r>
      <w:r>
        <w:t>Арендатором</w:t>
      </w:r>
      <w:r w:rsidRPr="00443CCD">
        <w:rPr>
          <w:rFonts w:eastAsia="MS Mincho"/>
        </w:rPr>
        <w:t xml:space="preserve"> только после мониторинга выполнения </w:t>
      </w:r>
      <w:r>
        <w:t>Арендодателем</w:t>
      </w:r>
      <w:r w:rsidRPr="00443CCD">
        <w:rPr>
          <w:rFonts w:eastAsia="MS Mincho"/>
        </w:rPr>
        <w:t xml:space="preserve"> своих обязанностей.</w:t>
      </w:r>
    </w:p>
    <w:p w:rsidR="00772025" w:rsidRPr="00677CD5" w:rsidRDefault="00772025" w:rsidP="00772025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color w:val="000000"/>
          <w:spacing w:val="-8"/>
        </w:rPr>
      </w:pPr>
      <w:r w:rsidRPr="00385DE3">
        <w:t xml:space="preserve">При отсутствии замечаний представитель </w:t>
      </w:r>
      <w:r>
        <w:t>Арендатора либо приемочная комиссия</w:t>
      </w:r>
      <w:r w:rsidRPr="00385DE3">
        <w:t xml:space="preserve"> подписывает акт приемки. В момент сдачи </w:t>
      </w:r>
      <w:r>
        <w:t xml:space="preserve">Арендодатель </w:t>
      </w:r>
      <w:r w:rsidRPr="00385DE3">
        <w:t xml:space="preserve"> обеспечивает наличие акта приемки в двух экземплярах, которые после подписания на месте (отражения замечаний при наличии таковых) передаются по одному экземпляру для каждой стороне.</w:t>
      </w:r>
    </w:p>
    <w:p w:rsidR="00772025" w:rsidRPr="00D32874" w:rsidRDefault="00772025" w:rsidP="00772025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80"/>
        <w:jc w:val="both"/>
        <w:rPr>
          <w:color w:val="000000"/>
          <w:spacing w:val="-8"/>
        </w:rPr>
      </w:pPr>
      <w:r w:rsidRPr="00385DE3">
        <w:t xml:space="preserve">В случае наличия спора относительно качества </w:t>
      </w:r>
      <w:r>
        <w:t>услуг</w:t>
      </w:r>
      <w:r w:rsidRPr="00385DE3">
        <w:t xml:space="preserve">, стороны (либо одна из сторон) вправе назначить экспертизу. В таком случае срок  сдачи продлевается на срок проведения экспертизы и передачи результатов экспертизы </w:t>
      </w:r>
      <w:r>
        <w:t>Арендатору</w:t>
      </w:r>
      <w:r w:rsidRPr="00385DE3">
        <w:t>.</w:t>
      </w:r>
    </w:p>
    <w:p w:rsidR="00772025" w:rsidRDefault="00772025" w:rsidP="0077202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/>
          <w:spacing w:val="-7"/>
        </w:rPr>
      </w:pPr>
      <w:r w:rsidRPr="00EB057C">
        <w:rPr>
          <w:b/>
          <w:color w:val="000000"/>
          <w:spacing w:val="-7"/>
        </w:rPr>
        <w:t>4. ОБЯЗАННОСТИ СТОРОН</w:t>
      </w:r>
    </w:p>
    <w:p w:rsidR="00772025" w:rsidRPr="00AA505E" w:rsidRDefault="00772025" w:rsidP="0077202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rPr>
          <w:b/>
        </w:rPr>
      </w:pPr>
      <w:r w:rsidRPr="00AA505E">
        <w:rPr>
          <w:b/>
        </w:rPr>
        <w:t>4.1. Арендодатель обязан:</w:t>
      </w:r>
    </w:p>
    <w:p w:rsidR="00772025" w:rsidRPr="002948D7" w:rsidRDefault="00772025" w:rsidP="00772025">
      <w:pPr>
        <w:spacing w:after="0"/>
        <w:ind w:firstLine="709"/>
      </w:pPr>
      <w:r>
        <w:t xml:space="preserve">4.1.1.  при заключении контракта предоставить копию паспорта водителя (с согласием на обработку персональных данных). </w:t>
      </w:r>
      <w:proofErr w:type="gramStart"/>
      <w:r>
        <w:t>Согласие на обработку персональных данных составляется в произвольной форме с указанием ФИО водителя, номера паспорта, дата выдачи, с указанием фразы «согласен на обработку персональных данных»);</w:t>
      </w:r>
      <w:proofErr w:type="gramEnd"/>
    </w:p>
    <w:p w:rsidR="00772025" w:rsidRPr="002948D7" w:rsidRDefault="00772025" w:rsidP="00772025">
      <w:pPr>
        <w:spacing w:after="0"/>
        <w:ind w:firstLine="709"/>
      </w:pPr>
      <w:r>
        <w:t>4.1.2.</w:t>
      </w:r>
      <w:r w:rsidRPr="002948D7">
        <w:t xml:space="preserve"> в течение всего  срока действия настоящего </w:t>
      </w:r>
      <w:r>
        <w:t>контракта</w:t>
      </w:r>
      <w:r w:rsidRPr="002948D7">
        <w:t xml:space="preserve"> поддерживать   надлежащее  состояние сданного в аренду транспорта,  включая  осуществление  текущего   и капитального  ремонта  и предоставление необходимых  принадлежностей, прохождение техосмотра;</w:t>
      </w:r>
    </w:p>
    <w:p w:rsidR="00772025" w:rsidRPr="002948D7" w:rsidRDefault="00772025" w:rsidP="00772025">
      <w:pPr>
        <w:spacing w:after="0"/>
        <w:ind w:firstLine="709"/>
      </w:pPr>
      <w:r>
        <w:t>4.1.3.</w:t>
      </w:r>
      <w:r w:rsidRPr="002948D7">
        <w:t xml:space="preserve"> обеспечить соответствие  состава экипажа  и его  квалификации  требованиям  обычной  практики  эксплуатации  транспорта данного  вида  и условиям  настоящего  </w:t>
      </w:r>
      <w:r>
        <w:t>контракта</w:t>
      </w:r>
      <w:r w:rsidRPr="002948D7">
        <w:t>;</w:t>
      </w:r>
    </w:p>
    <w:p w:rsidR="00772025" w:rsidRPr="002948D7" w:rsidRDefault="00772025" w:rsidP="00772025">
      <w:pPr>
        <w:spacing w:after="0"/>
        <w:ind w:firstLine="709"/>
      </w:pPr>
      <w:r>
        <w:t>4.1.4.</w:t>
      </w:r>
      <w:r w:rsidRPr="002948D7">
        <w:t xml:space="preserve"> нести расходы по оплате услуг членов экипажа, а также  расходы на их   содержание;</w:t>
      </w:r>
    </w:p>
    <w:p w:rsidR="00772025" w:rsidRPr="002948D7" w:rsidRDefault="00772025" w:rsidP="00772025">
      <w:pPr>
        <w:spacing w:after="0"/>
        <w:ind w:firstLine="709"/>
      </w:pPr>
      <w:r>
        <w:t>4.1.5.</w:t>
      </w:r>
      <w:r w:rsidRPr="002948D7">
        <w:t xml:space="preserve"> страховать транспорт и ответственность за ущерб, который может быть  причинен  им в связи  с его  эксплуатацией;</w:t>
      </w:r>
    </w:p>
    <w:p w:rsidR="00772025" w:rsidRPr="002948D7" w:rsidRDefault="00772025" w:rsidP="00772025">
      <w:pPr>
        <w:spacing w:after="0"/>
        <w:ind w:firstLine="709"/>
      </w:pPr>
      <w:r>
        <w:t>4.1.6.</w:t>
      </w:r>
      <w:r w:rsidRPr="002948D7">
        <w:t xml:space="preserve"> нести расходы,</w:t>
      </w:r>
      <w:r>
        <w:t xml:space="preserve"> </w:t>
      </w:r>
      <w:r w:rsidRPr="002948D7">
        <w:t>возникающие в связи с коммерческой</w:t>
      </w:r>
      <w:r>
        <w:t xml:space="preserve"> </w:t>
      </w:r>
      <w:r w:rsidRPr="002948D7">
        <w:t>эксплуатацией  транспорта,  в том  числе  расходы  на оплату топлива;</w:t>
      </w:r>
    </w:p>
    <w:p w:rsidR="00772025" w:rsidRPr="002948D7" w:rsidRDefault="00772025" w:rsidP="00772025">
      <w:pPr>
        <w:spacing w:after="0"/>
        <w:ind w:firstLine="709"/>
      </w:pPr>
      <w:r>
        <w:t xml:space="preserve">4.1.7. нести расходы  на необходимые </w:t>
      </w:r>
      <w:r w:rsidRPr="002948D7">
        <w:t>в процессе эксплуатации  транспорта материалы,  а также  на оплату сборов;</w:t>
      </w:r>
    </w:p>
    <w:p w:rsidR="00772025" w:rsidRPr="002948D7" w:rsidRDefault="00772025" w:rsidP="00772025">
      <w:pPr>
        <w:spacing w:after="0"/>
        <w:ind w:firstLine="709"/>
      </w:pPr>
      <w:r>
        <w:t>4.1.8.</w:t>
      </w:r>
      <w:r w:rsidRPr="002948D7">
        <w:t xml:space="preserve"> осуществлять действия по подготовке, получению  документации,  необходимой  в целях  выполнения взятых на себя в соответствии  с настоящим </w:t>
      </w:r>
      <w:r>
        <w:t>контрактом</w:t>
      </w:r>
      <w:r w:rsidRPr="002948D7">
        <w:t xml:space="preserve"> обязательств;</w:t>
      </w:r>
    </w:p>
    <w:p w:rsidR="00772025" w:rsidRPr="002948D7" w:rsidRDefault="00772025" w:rsidP="00772025">
      <w:pPr>
        <w:spacing w:after="0"/>
        <w:ind w:firstLine="709"/>
      </w:pPr>
      <w:r>
        <w:t>4.1.9. обеспечивать</w:t>
      </w:r>
      <w:r w:rsidRPr="002948D7">
        <w:t xml:space="preserve"> надлежащее предоставление услуг по управлению Транспортом водителем (водителями), имеющим (и) соответствующий опыт, компетенцию и разрешение, а также категорию водительских прав.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>
        <w:t>4.1.10.</w:t>
      </w:r>
      <w:r w:rsidRPr="002948D7">
        <w:t xml:space="preserve"> </w:t>
      </w:r>
      <w:r>
        <w:t>обеспечивать</w:t>
      </w:r>
      <w:r w:rsidRPr="002948D7">
        <w:t xml:space="preserve"> прохождение водителем ежедневного </w:t>
      </w:r>
      <w:proofErr w:type="spellStart"/>
      <w:r w:rsidRPr="002948D7">
        <w:t>предрейсового</w:t>
      </w:r>
      <w:proofErr w:type="spellEnd"/>
      <w:r w:rsidRPr="002948D7">
        <w:t xml:space="preserve"> медицинского освидетельствования.</w:t>
      </w:r>
    </w:p>
    <w:p w:rsidR="00772025" w:rsidRPr="00AA505E" w:rsidRDefault="00772025" w:rsidP="00772025">
      <w:pPr>
        <w:tabs>
          <w:tab w:val="left" w:pos="284"/>
        </w:tabs>
        <w:spacing w:after="0"/>
        <w:ind w:firstLine="709"/>
        <w:rPr>
          <w:b/>
        </w:rPr>
      </w:pPr>
      <w:r w:rsidRPr="00AA505E">
        <w:rPr>
          <w:b/>
        </w:rPr>
        <w:t>4.2. Арендодатель вправе: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>
        <w:t>4.2.1. требовать оплаты оказанных услуг;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>
        <w:t>4.2.2. требовать от лиц, находящихся при перевозке в транспортном средстве, соблюдения правил ведения пассажиров при перевозке.</w:t>
      </w:r>
    </w:p>
    <w:p w:rsidR="00772025" w:rsidRPr="00AA505E" w:rsidRDefault="00772025" w:rsidP="00772025">
      <w:pPr>
        <w:tabs>
          <w:tab w:val="left" w:pos="284"/>
        </w:tabs>
        <w:spacing w:after="0"/>
        <w:ind w:firstLine="709"/>
        <w:rPr>
          <w:b/>
        </w:rPr>
      </w:pPr>
      <w:r w:rsidRPr="00AA505E">
        <w:rPr>
          <w:b/>
        </w:rPr>
        <w:t>4.3. Арендатор обязан: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>
        <w:t xml:space="preserve">4.3.1. принять услугу с оплатой фактического времени; 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>
        <w:t>4.3.2. использовать транспортное средство для целей, предусмотренных настоящим контрактом;</w:t>
      </w:r>
    </w:p>
    <w:p w:rsidR="00772025" w:rsidRPr="00AA505E" w:rsidRDefault="00772025" w:rsidP="00772025">
      <w:pPr>
        <w:tabs>
          <w:tab w:val="left" w:pos="284"/>
        </w:tabs>
        <w:spacing w:after="0"/>
        <w:ind w:firstLine="709"/>
        <w:rPr>
          <w:b/>
        </w:rPr>
      </w:pPr>
      <w:r w:rsidRPr="00AA505E">
        <w:rPr>
          <w:b/>
        </w:rPr>
        <w:t xml:space="preserve">4.4. </w:t>
      </w:r>
      <w:r>
        <w:rPr>
          <w:b/>
        </w:rPr>
        <w:t>Арендатор вправе</w:t>
      </w:r>
      <w:r w:rsidRPr="00AA505E">
        <w:rPr>
          <w:b/>
        </w:rPr>
        <w:t>: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 w:rsidRPr="00AA505E">
        <w:t>4.4.1.</w:t>
      </w:r>
      <w:r>
        <w:t xml:space="preserve"> отказаться от услуги, известив об этом Арендодателя в связи с отсутствием необходимости её оказания </w:t>
      </w:r>
      <w:proofErr w:type="gramStart"/>
      <w:r>
        <w:t>в</w:t>
      </w:r>
      <w:proofErr w:type="gramEnd"/>
      <w:r>
        <w:t xml:space="preserve"> какой-либо из дней;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 w:rsidRPr="00AA505E">
        <w:t>4.4.2.</w:t>
      </w:r>
      <w:r>
        <w:t xml:space="preserve"> отказаться от услуги в связи с невозможностью использования услуги по причине неисправности транспортного средства, либо в связи с наличием иных препятствий, </w:t>
      </w:r>
      <w:r>
        <w:lastRenderedPageBreak/>
        <w:t>не позволяющих использовать транспортное средство по назначению (отсутствие страхования ответственности водителя, отсутствие технического осмотра, либо документов, подтверждающих ранее перечисленное и т.д.)</w:t>
      </w:r>
    </w:p>
    <w:p w:rsidR="00772025" w:rsidRDefault="00772025" w:rsidP="00772025">
      <w:pPr>
        <w:tabs>
          <w:tab w:val="left" w:pos="284"/>
        </w:tabs>
        <w:spacing w:after="0"/>
        <w:ind w:firstLine="709"/>
      </w:pPr>
      <w:r w:rsidRPr="00AA505E">
        <w:t>4.4.3.</w:t>
      </w:r>
      <w:r>
        <w:t xml:space="preserve"> не нести расходы по доставки транспорта к месту назначения и обратно, если Арендодатель был извещен об отсутствии необходимости оказания услуг в какое-либо время и дату.</w:t>
      </w:r>
    </w:p>
    <w:p w:rsidR="00772025" w:rsidRDefault="00772025" w:rsidP="00772025">
      <w:pPr>
        <w:spacing w:after="0"/>
        <w:ind w:firstLine="709"/>
      </w:pPr>
      <w:r w:rsidRPr="00AA505E">
        <w:t>4.4.4.</w:t>
      </w:r>
      <w:r>
        <w:t xml:space="preserve"> требовать возмещения ущерба, причиненного работникам предприятия при перевозке, в случае отсутствия вины самого работника (потерпевшего).</w:t>
      </w:r>
    </w:p>
    <w:p w:rsidR="00772025" w:rsidRPr="00217A6D" w:rsidRDefault="00772025" w:rsidP="00772025">
      <w:pPr>
        <w:pStyle w:val="FR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6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</w:t>
      </w:r>
      <w:r w:rsidRPr="000D7EE9">
        <w:rPr>
          <w:lang w:eastAsia="ru-RU"/>
        </w:rPr>
        <w:t xml:space="preserve">.1. Размер штрафа устанавливается контрактом в порядке, установленном </w:t>
      </w:r>
      <w:r w:rsidRPr="000D7EE9">
        <w:rPr>
          <w:b/>
          <w:lang w:eastAsia="ru-RU"/>
        </w:rPr>
        <w:t>пунктами</w:t>
      </w:r>
      <w:r>
        <w:rPr>
          <w:lang w:eastAsia="ru-RU"/>
        </w:rPr>
        <w:t xml:space="preserve"> 5.1.1. – 5</w:t>
      </w:r>
      <w:r w:rsidRPr="000D7EE9">
        <w:rPr>
          <w:lang w:eastAsia="ru-RU"/>
        </w:rPr>
        <w:t>.1.</w:t>
      </w:r>
      <w:hyperlink w:anchor="Par41" w:history="1">
        <w:r>
          <w:rPr>
            <w:lang w:eastAsia="ru-RU"/>
          </w:rPr>
          <w:t>7</w:t>
        </w:r>
        <w:r w:rsidRPr="000D7EE9">
          <w:rPr>
            <w:lang w:eastAsia="ru-RU"/>
          </w:rPr>
          <w:t>.</w:t>
        </w:r>
      </w:hyperlink>
      <w:r w:rsidRPr="000D7EE9">
        <w:rPr>
          <w:lang w:eastAsia="ru-RU"/>
        </w:rPr>
        <w:t xml:space="preserve"> настоящего контракта, в виде фиксированной суммы, в том числе рассчитываемой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bookmarkStart w:id="0" w:name="Par16"/>
      <w:bookmarkEnd w:id="0"/>
      <w:r>
        <w:rPr>
          <w:lang w:eastAsia="ru-RU"/>
        </w:rPr>
        <w:t>5</w:t>
      </w:r>
      <w:r w:rsidRPr="000D7EE9">
        <w:rPr>
          <w:lang w:eastAsia="ru-RU"/>
        </w:rPr>
        <w:t>.1.1.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суммы, определяемой в следующем порядке (</w:t>
      </w:r>
      <w:r w:rsidRPr="000D7EE9">
        <w:rPr>
          <w:b/>
          <w:lang w:eastAsia="ru-RU"/>
        </w:rPr>
        <w:t>за исключ</w:t>
      </w:r>
      <w:r>
        <w:rPr>
          <w:b/>
          <w:lang w:eastAsia="ru-RU"/>
        </w:rPr>
        <w:t>ением случаев, предусмотренных 5</w:t>
      </w:r>
      <w:r w:rsidRPr="000D7EE9">
        <w:rPr>
          <w:b/>
          <w:lang w:eastAsia="ru-RU"/>
        </w:rPr>
        <w:t xml:space="preserve">.1.2. – </w:t>
      </w:r>
      <w:hyperlink w:anchor="Par40" w:history="1">
        <w:r>
          <w:rPr>
            <w:b/>
            <w:lang w:eastAsia="ru-RU"/>
          </w:rPr>
          <w:t>5.1.6</w:t>
        </w:r>
        <w:r w:rsidRPr="000D7EE9">
          <w:rPr>
            <w:b/>
            <w:lang w:eastAsia="ru-RU"/>
          </w:rPr>
          <w:t>.</w:t>
        </w:r>
      </w:hyperlink>
      <w:r w:rsidRPr="000D7EE9">
        <w:rPr>
          <w:b/>
          <w:lang w:eastAsia="ru-RU"/>
        </w:rPr>
        <w:t xml:space="preserve"> настоящего контракта</w:t>
      </w:r>
      <w:r w:rsidRPr="000D7EE9">
        <w:rPr>
          <w:lang w:eastAsia="ru-RU"/>
        </w:rPr>
        <w:t>):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а) 10 процентов цены контракта (этапа) в случае, если цена контракта (этапа) не превышает 3 млн. рублей;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proofErr w:type="spellStart"/>
      <w:r w:rsidRPr="000D7EE9">
        <w:rPr>
          <w:lang w:eastAsia="ru-RU"/>
        </w:rPr>
        <w:t>д</w:t>
      </w:r>
      <w:proofErr w:type="spellEnd"/>
      <w:r w:rsidRPr="000D7EE9">
        <w:rPr>
          <w:lang w:eastAsia="ru-RU"/>
        </w:rPr>
        <w:t>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proofErr w:type="spellStart"/>
      <w:r w:rsidRPr="000D7EE9">
        <w:rPr>
          <w:lang w:eastAsia="ru-RU"/>
        </w:rPr>
        <w:t>з</w:t>
      </w:r>
      <w:proofErr w:type="spellEnd"/>
      <w:r w:rsidRPr="000D7EE9">
        <w:rPr>
          <w:lang w:eastAsia="ru-RU"/>
        </w:rPr>
        <w:t>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и) 0,1 процента цены контракта (этапа) в случае, если цена контракта (этапа) превышает 10 млрд. рублей.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bookmarkStart w:id="1" w:name="Par26"/>
      <w:bookmarkEnd w:id="1"/>
      <w:r>
        <w:rPr>
          <w:lang w:eastAsia="ru-RU"/>
        </w:rPr>
        <w:t>5</w:t>
      </w:r>
      <w:r w:rsidRPr="000D7EE9">
        <w:rPr>
          <w:lang w:eastAsia="ru-RU"/>
        </w:rPr>
        <w:t xml:space="preserve">.1.2. </w:t>
      </w:r>
      <w:proofErr w:type="gramStart"/>
      <w:r w:rsidRPr="000D7EE9">
        <w:rPr>
          <w:lang w:eastAsia="ru-RU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5" w:history="1">
        <w:r w:rsidRPr="000D7EE9">
          <w:rPr>
            <w:color w:val="0000FF"/>
            <w:lang w:eastAsia="ru-RU"/>
          </w:rPr>
          <w:t>пунктом 1 части 1 статьи 30</w:t>
        </w:r>
      </w:hyperlink>
      <w:r w:rsidRPr="000D7EE9">
        <w:rPr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</w:t>
      </w:r>
      <w:proofErr w:type="gramEnd"/>
      <w:r w:rsidRPr="000D7EE9">
        <w:rPr>
          <w:lang w:eastAsia="ru-RU"/>
        </w:rPr>
        <w:t xml:space="preserve"> контрактом, размер штрафа устанавливается в виде фиксированной суммы, определяемой в следующем порядке: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а) 3 процента цены контракта (этапа) в случае, если цена контракта (этапа) не превышает 3 млн. рублей;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lastRenderedPageBreak/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</w:t>
      </w:r>
      <w:r w:rsidRPr="000D7EE9">
        <w:rPr>
          <w:lang w:eastAsia="ru-RU"/>
        </w:rPr>
        <w:t xml:space="preserve">.1.3. </w:t>
      </w:r>
      <w:proofErr w:type="gramStart"/>
      <w:r w:rsidRPr="000D7EE9">
        <w:rPr>
          <w:lang w:eastAsia="ru-RU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6" w:history="1">
        <w:r w:rsidRPr="000D7EE9">
          <w:rPr>
            <w:color w:val="0000FF"/>
            <w:lang w:eastAsia="ru-RU"/>
          </w:rPr>
          <w:t>законом</w:t>
        </w:r>
      </w:hyperlink>
      <w:r w:rsidRPr="000D7EE9">
        <w:rPr>
          <w:lang w:eastAsia="ru-RU"/>
        </w:rP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виде фиксированной</w:t>
      </w:r>
      <w:proofErr w:type="gramEnd"/>
      <w:r w:rsidRPr="000D7EE9">
        <w:rPr>
          <w:lang w:eastAsia="ru-RU"/>
        </w:rPr>
        <w:t xml:space="preserve"> суммы, определяемой в следующем порядке: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а) 10 процентов начальной (максимальной) цены контракта в случае, если начальная (максимальная) цена контракта не превышает 3 млн. рублей;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в) 1 процент начальной (максимальной) цены контракта в случае, если начальная (максимальная) цена контракта составляет от 50 млн. рублей до 100 млн. рублей (включительно).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5.1.4</w:t>
      </w:r>
      <w:r w:rsidRPr="000D7EE9">
        <w:rPr>
          <w:lang w:eastAsia="ru-RU"/>
        </w:rPr>
        <w:t>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а) 1000 рублей, если цена контракта не превышает 3 млн. рублей;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б) 5000 рублей, если цена контракта составляет от 3 млн. рублей до 50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г) 100000 рублей, если цена контракта превышает 100 млн. рублей.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5.1.5</w:t>
      </w:r>
      <w:r w:rsidRPr="000D7EE9">
        <w:rPr>
          <w:lang w:eastAsia="ru-RU"/>
        </w:rPr>
        <w:t>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bookmarkStart w:id="2" w:name="Par40"/>
      <w:bookmarkEnd w:id="2"/>
      <w:r>
        <w:rPr>
          <w:lang w:eastAsia="ru-RU"/>
        </w:rPr>
        <w:t>5.1.6</w:t>
      </w:r>
      <w:r w:rsidRPr="000D7EE9">
        <w:rPr>
          <w:lang w:eastAsia="ru-RU"/>
        </w:rPr>
        <w:t xml:space="preserve">. </w:t>
      </w:r>
      <w:proofErr w:type="gramStart"/>
      <w:r w:rsidRPr="000D7EE9">
        <w:rPr>
          <w:lang w:eastAsia="ru-RU"/>
        </w:rPr>
        <w:t xml:space="preserve">В случае если в соответствии с </w:t>
      </w:r>
      <w:hyperlink r:id="rId7" w:history="1">
        <w:r w:rsidRPr="000D7EE9">
          <w:rPr>
            <w:color w:val="0000FF"/>
            <w:lang w:eastAsia="ru-RU"/>
          </w:rPr>
          <w:t>частью 6 статьи 30</w:t>
        </w:r>
      </w:hyperlink>
      <w:r w:rsidRPr="000D7EE9">
        <w:rPr>
          <w:lang w:eastAsia="ru-RU"/>
        </w:rP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bookmarkStart w:id="3" w:name="Par41"/>
      <w:bookmarkEnd w:id="3"/>
      <w:r>
        <w:rPr>
          <w:lang w:eastAsia="ru-RU"/>
        </w:rPr>
        <w:t>5.1.7</w:t>
      </w:r>
      <w:r w:rsidRPr="000D7EE9">
        <w:rPr>
          <w:lang w:eastAsia="ru-RU"/>
        </w:rPr>
        <w:t>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суммы, определяемой в следующем порядке: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а) 1000 рублей, если цена контракта не превышает 3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lastRenderedPageBreak/>
        <w:t>б) 5000 рублей, если цена контракта составляет от 3 млн. рублей до 50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в) 10000 рублей, если цена контракта составляет от 50 млн. рублей до 100 млн. рублей (включительно);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 w:rsidRPr="000D7EE9">
        <w:rPr>
          <w:lang w:eastAsia="ru-RU"/>
        </w:rPr>
        <w:t>г) 100000 рублей, если цена контракта превышает 100 млн. рублей.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 xml:space="preserve">5.2. </w:t>
      </w:r>
      <w:r w:rsidRPr="000D7EE9">
        <w:rPr>
          <w:lang w:eastAsia="ru-RU"/>
        </w:rPr>
        <w:t>Пеня начисляется за каждый день просрочки исполнения поставщиком (подрядчиком, исполнителем) 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5.3.</w:t>
      </w:r>
      <w:r w:rsidRPr="000D7EE9">
        <w:rPr>
          <w:lang w:eastAsia="ru-RU"/>
        </w:rPr>
        <w:t xml:space="preserve"> Общая сумма начисленной неустойки (штрафов, пени)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5.4</w:t>
      </w:r>
      <w:r w:rsidRPr="000D7EE9">
        <w:rPr>
          <w:lang w:eastAsia="ru-RU"/>
        </w:rPr>
        <w:t>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772025" w:rsidRPr="000D7EE9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5.5</w:t>
      </w:r>
      <w:r w:rsidRPr="000D7EE9">
        <w:rPr>
          <w:lang w:eastAsia="ru-RU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:rsidR="00772025" w:rsidRPr="00385DE3" w:rsidRDefault="00772025" w:rsidP="00772025">
      <w:pPr>
        <w:autoSpaceDE w:val="0"/>
        <w:autoSpaceDN w:val="0"/>
        <w:adjustRightInd w:val="0"/>
        <w:spacing w:after="0" w:line="276" w:lineRule="auto"/>
        <w:ind w:firstLine="709"/>
        <w:rPr>
          <w:lang w:eastAsia="ru-RU"/>
        </w:rPr>
      </w:pPr>
      <w:r>
        <w:rPr>
          <w:lang w:eastAsia="ru-RU"/>
        </w:rPr>
        <w:t>5.6</w:t>
      </w:r>
      <w:r w:rsidRPr="000D7EE9">
        <w:rPr>
          <w:lang w:eastAsia="ru-RU"/>
        </w:rPr>
        <w:t>. Уплата неустойки не освобождает Стороны от исполнения обязательств по настоящему контракту.</w:t>
      </w:r>
    </w:p>
    <w:p w:rsidR="00772025" w:rsidRDefault="00772025" w:rsidP="00772025">
      <w:pPr>
        <w:widowControl w:val="0"/>
        <w:shd w:val="clear" w:color="auto" w:fill="FFFFFF"/>
        <w:tabs>
          <w:tab w:val="left" w:pos="1368"/>
          <w:tab w:val="center" w:pos="4465"/>
          <w:tab w:val="left" w:pos="9214"/>
        </w:tabs>
        <w:autoSpaceDE w:val="0"/>
        <w:autoSpaceDN w:val="0"/>
        <w:adjustRightInd w:val="0"/>
        <w:ind w:firstLine="709"/>
        <w:jc w:val="center"/>
        <w:rPr>
          <w:b/>
          <w:color w:val="000000"/>
          <w:spacing w:val="-5"/>
        </w:rPr>
      </w:pPr>
      <w:r w:rsidRPr="00385DE3">
        <w:rPr>
          <w:b/>
          <w:color w:val="000000"/>
          <w:spacing w:val="-5"/>
        </w:rPr>
        <w:t>6. СРОК ДЕЙСТВИЯ КОНТРАКТА</w:t>
      </w:r>
    </w:p>
    <w:p w:rsidR="00772025" w:rsidRPr="00677CD5" w:rsidRDefault="00772025" w:rsidP="00772025">
      <w:pPr>
        <w:widowControl w:val="0"/>
        <w:shd w:val="clear" w:color="auto" w:fill="FFFFFF"/>
        <w:tabs>
          <w:tab w:val="left" w:pos="1368"/>
          <w:tab w:val="center" w:pos="4465"/>
          <w:tab w:val="left" w:pos="9214"/>
        </w:tabs>
        <w:autoSpaceDE w:val="0"/>
        <w:autoSpaceDN w:val="0"/>
        <w:adjustRightInd w:val="0"/>
        <w:ind w:firstLine="709"/>
        <w:rPr>
          <w:b/>
          <w:color w:val="000000"/>
          <w:spacing w:val="-5"/>
        </w:rPr>
      </w:pPr>
      <w:r w:rsidRPr="00385DE3">
        <w:rPr>
          <w:color w:val="000000"/>
          <w:spacing w:val="-5"/>
        </w:rPr>
        <w:t xml:space="preserve">6.1. Настоящий контракт  действует с момента </w:t>
      </w:r>
      <w:r>
        <w:rPr>
          <w:color w:val="000000"/>
          <w:spacing w:val="-5"/>
        </w:rPr>
        <w:t>подписания</w:t>
      </w:r>
      <w:r w:rsidRPr="00385DE3">
        <w:rPr>
          <w:color w:val="000000"/>
          <w:spacing w:val="-5"/>
        </w:rPr>
        <w:t xml:space="preserve"> его сторонами</w:t>
      </w:r>
      <w:r>
        <w:rPr>
          <w:color w:val="000000"/>
          <w:spacing w:val="-5"/>
        </w:rPr>
        <w:t xml:space="preserve"> </w:t>
      </w:r>
      <w:r w:rsidRPr="007E6FB0">
        <w:t xml:space="preserve">до исполнения Сторонами своих обязательств по </w:t>
      </w:r>
      <w:r>
        <w:t>контракту</w:t>
      </w:r>
      <w:r w:rsidRPr="007E6FB0">
        <w:t>.</w:t>
      </w:r>
      <w:r>
        <w:t xml:space="preserve"> </w:t>
      </w:r>
      <w:r w:rsidRPr="005F4169">
        <w:rPr>
          <w:rFonts w:eastAsia="MS Mincho"/>
          <w:b/>
        </w:rPr>
        <w:t>Срок оказания услуг с 01.01.2018г. по 31.12.2018г</w:t>
      </w:r>
      <w:r>
        <w:rPr>
          <w:rFonts w:eastAsia="MS Mincho"/>
        </w:rPr>
        <w:t>.</w:t>
      </w:r>
    </w:p>
    <w:p w:rsidR="00772025" w:rsidRPr="00385DE3" w:rsidRDefault="00772025" w:rsidP="00772025">
      <w:pPr>
        <w:widowControl w:val="0"/>
        <w:shd w:val="clear" w:color="auto" w:fill="FFFFFF"/>
        <w:tabs>
          <w:tab w:val="left" w:pos="1368"/>
          <w:tab w:val="left" w:pos="9214"/>
        </w:tabs>
        <w:autoSpaceDE w:val="0"/>
        <w:autoSpaceDN w:val="0"/>
        <w:adjustRightInd w:val="0"/>
        <w:ind w:firstLine="709"/>
        <w:rPr>
          <w:color w:val="000000"/>
          <w:spacing w:val="-5"/>
        </w:rPr>
      </w:pPr>
      <w:r w:rsidRPr="00385DE3">
        <w:rPr>
          <w:color w:val="000000"/>
          <w:spacing w:val="-5"/>
        </w:rPr>
        <w:t>6.2. В части расчетных обязательств контракт действует до полного исполнения своих обязатель</w:t>
      </w:r>
      <w:proofErr w:type="gramStart"/>
      <w:r w:rsidRPr="00385DE3">
        <w:rPr>
          <w:color w:val="000000"/>
          <w:spacing w:val="-5"/>
        </w:rPr>
        <w:t>ств Ст</w:t>
      </w:r>
      <w:proofErr w:type="gramEnd"/>
      <w:r w:rsidRPr="00385DE3">
        <w:rPr>
          <w:color w:val="000000"/>
          <w:spacing w:val="-5"/>
        </w:rPr>
        <w:t xml:space="preserve">оронами. </w:t>
      </w:r>
    </w:p>
    <w:p w:rsidR="00772025" w:rsidRPr="00385DE3" w:rsidRDefault="00772025" w:rsidP="00772025">
      <w:pPr>
        <w:pStyle w:val="a4"/>
        <w:ind w:firstLine="709"/>
        <w:jc w:val="center"/>
      </w:pPr>
      <w:r w:rsidRPr="00385DE3">
        <w:rPr>
          <w:b/>
        </w:rPr>
        <w:t>7.</w:t>
      </w:r>
      <w:r w:rsidRPr="00385DE3">
        <w:t xml:space="preserve"> </w:t>
      </w:r>
      <w:r w:rsidRPr="00385DE3">
        <w:rPr>
          <w:b/>
        </w:rPr>
        <w:t>ОБЕСПЕЧЕНИЕ ИСПОЛНЕНИЯ КОНТРАКТА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>
        <w:t>7</w:t>
      </w:r>
      <w:r w:rsidRPr="00385DE3">
        <w:t xml:space="preserve">.1. В целях обеспечения исполнения своих обязательств по настоящему контракту </w:t>
      </w:r>
      <w:r>
        <w:t>Исполнитель</w:t>
      </w:r>
      <w:r w:rsidRPr="00385DE3">
        <w:t xml:space="preserve"> предоставляет Заказчику обеспечение исполнения обязательств по настоящему контракту на сумму и в форме в соответствии со следующими требованиями:</w:t>
      </w:r>
    </w:p>
    <w:p w:rsidR="00772025" w:rsidRPr="00385DE3" w:rsidRDefault="00772025" w:rsidP="00772025">
      <w:pPr>
        <w:tabs>
          <w:tab w:val="left" w:pos="1560"/>
          <w:tab w:val="left" w:pos="4140"/>
          <w:tab w:val="left" w:pos="4180"/>
        </w:tabs>
        <w:ind w:firstLine="709"/>
      </w:pPr>
      <w:r w:rsidRPr="00385DE3">
        <w:t>7.1.1.</w:t>
      </w:r>
      <w:r>
        <w:t xml:space="preserve"> </w:t>
      </w:r>
      <w:r w:rsidRPr="00385DE3">
        <w:t>Исполнитель при подписании со своей стороны настоящего контракта прилагает к нему письменное подтверждение исполнения им условия обеспечения исполнения контракта.</w:t>
      </w:r>
    </w:p>
    <w:p w:rsidR="00772025" w:rsidRPr="00385DE3" w:rsidRDefault="00772025" w:rsidP="00772025">
      <w:pPr>
        <w:autoSpaceDE w:val="0"/>
        <w:autoSpaceDN w:val="0"/>
        <w:adjustRightInd w:val="0"/>
        <w:ind w:firstLine="709"/>
      </w:pPr>
      <w:r w:rsidRPr="00385DE3">
        <w:t xml:space="preserve">7.1.2. </w:t>
      </w:r>
      <w:r w:rsidRPr="00385DE3">
        <w:rPr>
          <w:b/>
        </w:rPr>
        <w:t xml:space="preserve">Сумма обеспечения исполнения контракта составляет 5% от начальной максимальной цены контракта </w:t>
      </w:r>
      <w:r w:rsidR="001A6341">
        <w:rPr>
          <w:b/>
        </w:rPr>
        <w:t>48 165 (сорок восемь тысяч сто шестьдесят пять) рублей 00 копеек</w:t>
      </w:r>
      <w:r>
        <w:rPr>
          <w:b/>
        </w:rPr>
        <w:t>.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  <w:rPr>
          <w:i/>
        </w:rPr>
      </w:pPr>
      <w:r w:rsidRPr="00385DE3">
        <w:t xml:space="preserve">7.2. Обеспечение исполнения контракта представлено в виде </w:t>
      </w:r>
      <w:r w:rsidRPr="00385DE3">
        <w:rPr>
          <w:i/>
          <w:u w:val="single"/>
        </w:rPr>
        <w:t>(безотзывной банковской гарантии, залога денежных средств</w:t>
      </w:r>
      <w:r w:rsidRPr="00385DE3">
        <w:rPr>
          <w:i/>
        </w:rPr>
        <w:t>).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7.3. Способ обеспечения исполнения контракта определяется Исполнитель, с которым заключается контракт, самостоятельно.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7.4. </w:t>
      </w:r>
      <w:proofErr w:type="gramStart"/>
      <w:r w:rsidRPr="00385DE3">
        <w:t xml:space="preserve">Если в качестве обеспечения исполнения контракта </w:t>
      </w:r>
      <w:r>
        <w:t>Исполнителем</w:t>
      </w:r>
      <w:r w:rsidRPr="00385DE3">
        <w:t xml:space="preserve"> выбрана банковская гарантия, то Заказчиком принимается банковская гарантия, оформленная в соответствии со статьей 45 ФЗ от 05.04.2013 N 44-ФЗ, выданная банком, включенным в предусмотренный статьей 74.1 НК РФ перечень банков, отвечающих установленным требованиям для принятия банковских гарантий в целях налогообложения.</w:t>
      </w:r>
      <w:proofErr w:type="gramEnd"/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В этом случае банковская гарантия должна быть безотзывной и должна содержать: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proofErr w:type="gramStart"/>
      <w:r w:rsidRPr="00385DE3">
        <w:lastRenderedPageBreak/>
        <w:t>1) сумму банковской гарантии, подлежащую уплате гарантом Заказчику в установленных частью 13 статьи 44 ФЗ от 05.04.2013 N 44-ФЗ случаях, или сумму банковской гарантии, подлежащую уплате гарантом  государственному заказчику в случае ненадлежащего исполнения обязательств принципалом в соответствии со статьей 96 ФЗ от 05.04.2013 N44-ФЗ;</w:t>
      </w:r>
      <w:proofErr w:type="gramEnd"/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2) обязательства принципала, надлежащее исполнение которых обеспечивается банковской гарантией;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РФ учитываются операции со средствами, поступающими Заказчику;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5) срок действия банковской гарантии, который должен превышать срок действия контракта </w:t>
      </w:r>
      <w:r w:rsidRPr="00385DE3">
        <w:rPr>
          <w:b/>
        </w:rPr>
        <w:t>не менее чем на один месяц</w:t>
      </w:r>
      <w:r w:rsidRPr="00385DE3">
        <w:t>;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6)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7) установленный Правительством РФ перечень документов, предоставляемых заказчиком банку одновременно с требованием об осуществлении уплаты денежной суммы по банковской гарантии. 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7.5. Если </w:t>
      </w:r>
      <w:r>
        <w:t>Исполнителем</w:t>
      </w:r>
      <w:r w:rsidRPr="00385DE3">
        <w:t xml:space="preserve"> выбран способ обеспечения исполнения контракта в виде перечисления денежных средств на расчетный счет Заказчика, то указанные денежные средства должны быть перечислены на указанный Заказчиком счет, на котором в соответствии с законодательством РФ учитываются операции со средствами, поступающими Заказчику. 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7.6. Контракт заключается только после предоставления </w:t>
      </w:r>
      <w:r>
        <w:t>Исполнителем</w:t>
      </w:r>
      <w:r w:rsidRPr="00385DE3">
        <w:t xml:space="preserve"> безотзывной банковской гарантии или внесения денежных средств.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7.7. В случае расторжения контракта возврат  обеспечения исполнения контракта (в случае внесения денежных средств), осуществляется в течение 30 банковских дней после подписания соглашения о расторжении контракта, если условиями соглашения предусмотрен возврат обеспечения.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>7.8. В случае неисполнения обязательств по настоящему контракту: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- если </w:t>
      </w:r>
      <w:r>
        <w:t>Исполнителем</w:t>
      </w:r>
      <w:r w:rsidRPr="00385DE3">
        <w:t xml:space="preserve"> был выбран способ обеспечения исполнения контракта в виде перечисления в качестве обеспечения на расчетный счет заказчика денежных средств, то указанные средства </w:t>
      </w:r>
      <w:r>
        <w:t>Исполнителю</w:t>
      </w:r>
      <w:r w:rsidRPr="00385DE3">
        <w:t xml:space="preserve"> не возвращаются;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- если </w:t>
      </w:r>
      <w:r>
        <w:t>Исполнителем</w:t>
      </w:r>
      <w:r w:rsidRPr="00385DE3">
        <w:t xml:space="preserve"> был выбран способ обеспечения исполнения контракта в виде банковской гарантии исполнения контракта, то заказчик обращается в банк – гарант за выплатой денежных сре</w:t>
      </w:r>
      <w:proofErr w:type="gramStart"/>
      <w:r w:rsidRPr="00385DE3">
        <w:t>дств в р</w:t>
      </w:r>
      <w:proofErr w:type="gramEnd"/>
      <w:r w:rsidRPr="00385DE3">
        <w:t>азмере обеспечения исполнения контракта.</w:t>
      </w:r>
    </w:p>
    <w:p w:rsidR="00772025" w:rsidRPr="00385DE3" w:rsidRDefault="00772025" w:rsidP="00772025">
      <w:pPr>
        <w:widowControl w:val="0"/>
        <w:ind w:firstLine="709"/>
      </w:pPr>
      <w:r w:rsidRPr="00385DE3">
        <w:t xml:space="preserve">7.9. По письменному требованию Заказчика обеспечение исполнения обязательств по настоящему контракту </w:t>
      </w:r>
      <w:r w:rsidRPr="00385DE3">
        <w:rPr>
          <w:color w:val="000000"/>
        </w:rPr>
        <w:t>удерживается в пользу Заказчика, в случае</w:t>
      </w:r>
      <w:r w:rsidRPr="00385DE3">
        <w:t>:</w:t>
      </w:r>
    </w:p>
    <w:p w:rsidR="00772025" w:rsidRPr="00385DE3" w:rsidRDefault="00772025" w:rsidP="00772025">
      <w:pPr>
        <w:widowControl w:val="0"/>
        <w:ind w:firstLine="709"/>
      </w:pPr>
      <w:r w:rsidRPr="00385DE3">
        <w:t xml:space="preserve">- нарушения сроков исполнения настоящего контракта и сроков, установленных Заказчиком для устранения недостатков, выявленных Заказчиком; </w:t>
      </w:r>
    </w:p>
    <w:p w:rsidR="00772025" w:rsidRPr="00385DE3" w:rsidRDefault="00772025" w:rsidP="00772025">
      <w:pPr>
        <w:widowControl w:val="0"/>
        <w:ind w:firstLine="709"/>
      </w:pPr>
      <w:r w:rsidRPr="00385DE3">
        <w:t xml:space="preserve">- </w:t>
      </w:r>
      <w:r>
        <w:t>оказания услуг</w:t>
      </w:r>
      <w:r w:rsidRPr="00385DE3">
        <w:t xml:space="preserve"> ненадлежащего качества.</w:t>
      </w:r>
    </w:p>
    <w:p w:rsidR="00772025" w:rsidRPr="00385DE3" w:rsidRDefault="00772025" w:rsidP="00772025">
      <w:pPr>
        <w:ind w:firstLine="709"/>
        <w:rPr>
          <w:color w:val="000000"/>
        </w:rPr>
      </w:pPr>
      <w:r w:rsidRPr="00385DE3">
        <w:t xml:space="preserve">7.10. </w:t>
      </w:r>
      <w:r w:rsidRPr="00385DE3">
        <w:rPr>
          <w:color w:val="000000"/>
        </w:rPr>
        <w:t xml:space="preserve">Оплата обеспечения исполнения обязательств по настоящему контракту не освобождает </w:t>
      </w:r>
      <w:r>
        <w:t>Исполнителя</w:t>
      </w:r>
      <w:r w:rsidRPr="00385DE3">
        <w:rPr>
          <w:color w:val="000000"/>
        </w:rPr>
        <w:t xml:space="preserve"> от обязанности безвозмездно устранить выявленные недостатки.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t xml:space="preserve">7.11. Обеспечение исполнения контракта должно быть возвращено </w:t>
      </w:r>
      <w:r>
        <w:t>Исполнителю</w:t>
      </w:r>
      <w:r w:rsidRPr="00385DE3">
        <w:t xml:space="preserve"> не позднее, чем через 30 (тридцать) дней после даты исполнения всех своих обязательств по настоящему контракту.</w:t>
      </w:r>
    </w:p>
    <w:p w:rsidR="00772025" w:rsidRPr="00385DE3" w:rsidRDefault="00772025" w:rsidP="00772025">
      <w:pPr>
        <w:tabs>
          <w:tab w:val="left" w:pos="4140"/>
          <w:tab w:val="left" w:pos="4180"/>
        </w:tabs>
        <w:ind w:firstLine="709"/>
      </w:pPr>
      <w:r w:rsidRPr="00385DE3">
        <w:lastRenderedPageBreak/>
        <w:t>7.12. В случае</w:t>
      </w:r>
      <w:proofErr w:type="gramStart"/>
      <w:r w:rsidRPr="00385DE3">
        <w:t>,</w:t>
      </w:r>
      <w:proofErr w:type="gramEnd"/>
      <w:r w:rsidRPr="00385DE3">
        <w:t xml:space="preserve"> если обеспечение исполнения контракта предоставлено в виде безотзывной банковской гарантии, после исполнения </w:t>
      </w:r>
      <w:r>
        <w:t>Исполнителем</w:t>
      </w:r>
      <w:r w:rsidRPr="00385DE3">
        <w:t xml:space="preserve"> своих обязательств перед Заказчиком – обеспечение исполнения контракта не возвращается.</w:t>
      </w:r>
    </w:p>
    <w:p w:rsidR="00772025" w:rsidRPr="00385DE3" w:rsidRDefault="00772025" w:rsidP="00772025">
      <w:pPr>
        <w:ind w:firstLine="709"/>
        <w:jc w:val="center"/>
        <w:rPr>
          <w:b/>
        </w:rPr>
      </w:pPr>
      <w:r w:rsidRPr="00385DE3">
        <w:rPr>
          <w:b/>
        </w:rPr>
        <w:t>8. ПОРЯДОК ИЗМЕНЕНИЯ И РАСТОРЖЕНИЯ КОНТРАКТА.</w:t>
      </w:r>
    </w:p>
    <w:p w:rsidR="00772025" w:rsidRPr="00385DE3" w:rsidRDefault="00772025" w:rsidP="00772025">
      <w:pPr>
        <w:ind w:firstLine="709"/>
      </w:pPr>
      <w:r w:rsidRPr="00385DE3">
        <w:t xml:space="preserve">8.1. Любые изменения и дополнения к настоящему контракту имеют силу только в том случае, если они оформлены в письменном виде, подписаны Сторонами и соответствуют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72025" w:rsidRPr="00385DE3" w:rsidRDefault="00772025" w:rsidP="00772025">
      <w:pPr>
        <w:ind w:firstLine="709"/>
      </w:pPr>
      <w:r w:rsidRPr="00385DE3">
        <w:t xml:space="preserve">8.2. Досрочное расторжение контракта может иметь место в случаях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иными актами законодательства в части не противоречащей названному закону. </w:t>
      </w:r>
    </w:p>
    <w:p w:rsidR="00772025" w:rsidRPr="00385DE3" w:rsidRDefault="00772025" w:rsidP="00772025">
      <w:pPr>
        <w:ind w:firstLine="709"/>
      </w:pPr>
      <w:r w:rsidRPr="00385DE3">
        <w:t xml:space="preserve">8.3. Расторжение контракта допускается по соглашению Сторон, по решению суда или в связи с односторонним отказом Стороны контракта от исполнения контракта в соответствии с гражданским законодательством. </w:t>
      </w:r>
    </w:p>
    <w:p w:rsidR="00772025" w:rsidRPr="00385DE3" w:rsidRDefault="00772025" w:rsidP="00772025">
      <w:pPr>
        <w:ind w:firstLine="709"/>
      </w:pPr>
      <w:r w:rsidRPr="00385DE3">
        <w:t xml:space="preserve">8.4. Стороны вправе принять решение об одностороннем отказе от исполнения контракта по основаниям, предусмотренным ст. 450-453 </w:t>
      </w:r>
      <w:hyperlink r:id="rId8" w:history="1">
        <w:r w:rsidRPr="00385DE3">
          <w:t xml:space="preserve">Гражданского </w:t>
        </w:r>
        <w:proofErr w:type="gramStart"/>
        <w:r w:rsidRPr="00385DE3">
          <w:t>кодекс</w:t>
        </w:r>
        <w:proofErr w:type="gramEnd"/>
      </w:hyperlink>
      <w:r w:rsidRPr="00385DE3">
        <w:t>а РФ для одностороннего отказа от исполнения отдельных видов обязательств и в соответствии с пунктами 8-26 статьи 95 ФЗ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72025" w:rsidRPr="00385DE3" w:rsidRDefault="00772025" w:rsidP="00772025">
      <w:pPr>
        <w:ind w:firstLine="709"/>
      </w:pPr>
      <w:r w:rsidRPr="00385DE3">
        <w:t xml:space="preserve">8.5. Расторжение, изменение либо </w:t>
      </w:r>
      <w:proofErr w:type="spellStart"/>
      <w:r w:rsidRPr="00385DE3">
        <w:t>незаключение</w:t>
      </w:r>
      <w:proofErr w:type="spellEnd"/>
      <w:r w:rsidRPr="00385DE3">
        <w:t xml:space="preserve"> контракта осуществляется в порядке и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иными актами законодательства в части не противоречащей названному закону. </w:t>
      </w:r>
    </w:p>
    <w:p w:rsidR="00772025" w:rsidRPr="00385DE3" w:rsidRDefault="00772025" w:rsidP="00772025">
      <w:pPr>
        <w:widowControl w:val="0"/>
        <w:shd w:val="clear" w:color="auto" w:fill="FFFFFF"/>
        <w:tabs>
          <w:tab w:val="left" w:pos="1368"/>
          <w:tab w:val="left" w:pos="921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385DE3">
        <w:rPr>
          <w:b/>
        </w:rPr>
        <w:t>9. НЕПРЕОДОЛИМАЯ СИЛА (ФОРС-МАЖОРНЫЕ ОБСТОЯТЕЛЬСТВА)</w:t>
      </w:r>
    </w:p>
    <w:p w:rsidR="00772025" w:rsidRPr="00385DE3" w:rsidRDefault="00772025" w:rsidP="00772025">
      <w:pPr>
        <w:widowControl w:val="0"/>
        <w:shd w:val="clear" w:color="auto" w:fill="FFFFFF"/>
        <w:tabs>
          <w:tab w:val="left" w:pos="1368"/>
          <w:tab w:val="left" w:pos="9214"/>
        </w:tabs>
        <w:autoSpaceDE w:val="0"/>
        <w:autoSpaceDN w:val="0"/>
        <w:adjustRightInd w:val="0"/>
        <w:ind w:firstLine="709"/>
      </w:pPr>
      <w:r w:rsidRPr="00385DE3">
        <w:t>9.1. Стороны освобождаются от ответственности за частичное или полное неисполнение обязательств по контракту, если неисполнение явилось следствием природных явлений, объективных внешних факторов и прочих обстоятельств непреодолимой силы (природная катастрофа, пожар, война и т.д.), за которые стороны не отвечают, и предотвратить неблагоприятное воздействие которых, они не имеют возможности.</w:t>
      </w:r>
    </w:p>
    <w:p w:rsidR="00772025" w:rsidRPr="00217A6D" w:rsidRDefault="00772025" w:rsidP="00772025">
      <w:pPr>
        <w:pStyle w:val="FR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6D">
        <w:rPr>
          <w:rFonts w:ascii="Times New Roman" w:hAnsi="Times New Roman" w:cs="Times New Roman"/>
          <w:b/>
          <w:sz w:val="24"/>
          <w:szCs w:val="24"/>
        </w:rPr>
        <w:t>10. ПОРЯДОК РАЗРЕШЕНИЯ СПОРОВ</w:t>
      </w:r>
    </w:p>
    <w:p w:rsidR="00772025" w:rsidRPr="00385DE3" w:rsidRDefault="00772025" w:rsidP="00772025">
      <w:pPr>
        <w:ind w:firstLine="709"/>
      </w:pPr>
      <w:r w:rsidRPr="00385DE3">
        <w:t>10.1. Все споры или разногласия, возникающие между Сторонами при заключении, исполнении, изменении, расторжении и прекращении действия настоящего контракта или в связи с ним, разрешаются в претензионном порядке.</w:t>
      </w:r>
    </w:p>
    <w:p w:rsidR="00772025" w:rsidRPr="00385DE3" w:rsidRDefault="00772025" w:rsidP="00772025">
      <w:pPr>
        <w:ind w:firstLine="709"/>
      </w:pPr>
      <w:r w:rsidRPr="00385DE3">
        <w:t>10.2. В случае невозможности разрешения разногласий спор подлежит рассмотрению в Арбитражном суде Хабаровского края.</w:t>
      </w:r>
    </w:p>
    <w:p w:rsidR="00772025" w:rsidRPr="00385DE3" w:rsidRDefault="00772025" w:rsidP="00772025">
      <w:pPr>
        <w:ind w:firstLine="709"/>
      </w:pPr>
      <w:r w:rsidRPr="00385DE3">
        <w:t>10.3. Взаимоотношения Сторон, не урегулированные настоящим контрактом, регламентируются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иными актами законодательства РФ и Хабаровского края, регулирующими отношения, связанные с размещением заказов.</w:t>
      </w:r>
    </w:p>
    <w:p w:rsidR="00772025" w:rsidRPr="00385DE3" w:rsidRDefault="00772025" w:rsidP="00772025">
      <w:pPr>
        <w:ind w:firstLine="709"/>
      </w:pPr>
      <w:r w:rsidRPr="00385DE3">
        <w:t>10.5. Стороны не вправе передавать свои права и обязательства по настоящему контракту иным лицам без письменного согласия Сторон, подписавших контракт.</w:t>
      </w:r>
    </w:p>
    <w:p w:rsidR="00772025" w:rsidRPr="00217A6D" w:rsidRDefault="00772025" w:rsidP="00772025">
      <w:pPr>
        <w:pStyle w:val="FR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7A6D">
        <w:rPr>
          <w:rFonts w:ascii="Times New Roman" w:hAnsi="Times New Roman" w:cs="Times New Roman"/>
          <w:b/>
          <w:sz w:val="24"/>
          <w:szCs w:val="24"/>
        </w:rPr>
        <w:t>11. ЗАКЛЮЧИТЕЛЬНЫЕ ПОЛОЖЕНИЯ.</w:t>
      </w:r>
    </w:p>
    <w:p w:rsidR="00772025" w:rsidRPr="00217A6D" w:rsidRDefault="00772025" w:rsidP="00772025">
      <w:pPr>
        <w:pStyle w:val="FR1"/>
        <w:ind w:firstLine="709"/>
        <w:rPr>
          <w:rFonts w:ascii="Times New Roman" w:hAnsi="Times New Roman" w:cs="Times New Roman"/>
          <w:sz w:val="24"/>
          <w:szCs w:val="24"/>
        </w:rPr>
      </w:pPr>
      <w:r w:rsidRPr="00217A6D">
        <w:rPr>
          <w:rFonts w:ascii="Times New Roman" w:hAnsi="Times New Roman" w:cs="Times New Roman"/>
          <w:sz w:val="24"/>
          <w:szCs w:val="24"/>
        </w:rPr>
        <w:t>11.1. Все изменения и дополнения к Контракту считаются действительными, если они оформлены в письменном виде и подписаны  Сторонами.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A6D">
        <w:rPr>
          <w:rFonts w:ascii="Times New Roman" w:hAnsi="Times New Roman" w:cs="Times New Roman"/>
          <w:sz w:val="24"/>
          <w:szCs w:val="24"/>
        </w:rPr>
        <w:t>Все приложения к Контракту являются его неотъемлемой частью.</w:t>
      </w:r>
    </w:p>
    <w:p w:rsidR="00772025" w:rsidRPr="00217A6D" w:rsidRDefault="00772025" w:rsidP="00772025">
      <w:pPr>
        <w:ind w:firstLine="709"/>
      </w:pPr>
      <w:r w:rsidRPr="00217A6D">
        <w:t>11.2. Настоящий Контракт подписан Сторонами в форме электронного документа, с использованием электронной подписи и программных средств электронной площадки.</w:t>
      </w:r>
    </w:p>
    <w:p w:rsidR="00772025" w:rsidRPr="00217A6D" w:rsidRDefault="00772025" w:rsidP="00772025">
      <w:pPr>
        <w:ind w:firstLine="709"/>
      </w:pPr>
      <w:r w:rsidRPr="00217A6D">
        <w:lastRenderedPageBreak/>
        <w:t>11.3. Ни одна из Сторон не вправе передавать свои права и обязанности по настоящему Контракту третьим лицам без письменного согласия другой Стороны.</w:t>
      </w:r>
    </w:p>
    <w:p w:rsidR="00772025" w:rsidRPr="00217A6D" w:rsidRDefault="00772025" w:rsidP="00772025">
      <w:pPr>
        <w:ind w:firstLine="709"/>
      </w:pPr>
      <w:r w:rsidRPr="00217A6D">
        <w:t xml:space="preserve">11.4. Стороны по Контракту обязуются извещать друг друга обо всех изменениях юридического и почтового адреса, платежных реквизитов (полностью или в любой части), а также всех иных изменениях отсутствие информации о которых может препятствовать Сторонам, надлежащим образом исполнять принятые на себя обязательства и пользоваться своими правами. </w:t>
      </w:r>
      <w:proofErr w:type="gramStart"/>
      <w:r w:rsidRPr="00217A6D">
        <w:t>В случае если какая-либо из Сторон не сообщит другой такую информацию и другая Сторона в силу этого не выполнит свое обязательство, Стороне не могут быть предъявлены требования о выплате неустойки, возмещении реального ущерба или упущенной выгоды.</w:t>
      </w:r>
      <w:proofErr w:type="gramEnd"/>
    </w:p>
    <w:p w:rsidR="00772025" w:rsidRPr="00217A6D" w:rsidRDefault="00772025" w:rsidP="00772025">
      <w:pPr>
        <w:ind w:firstLine="709"/>
        <w:textAlignment w:val="top"/>
      </w:pPr>
      <w:r w:rsidRPr="00217A6D">
        <w:rPr>
          <w:iCs/>
        </w:rPr>
        <w:t>11.5. Любые изменения и дополнения к настоящему контракту, и иная переписка, если они осуществлены путем обмена документами посредством факсимильной связи или электронной почты, телетайпной, почтовой и других видов связи имеют юридическую силу, позволяющей достоверно установить, что документ исходит от Стороны по контракту, с последующим предоставлением оригинала направленного документа. Документы, представляемые в электронном виде, заверяются электронной подписью уполномоченных должностных лиц. Подписи уполномоченных представителей сторон на документах, переданных по факсимильной связи, имеют силу собственноручных.</w:t>
      </w:r>
      <w:r>
        <w:t xml:space="preserve"> </w:t>
      </w:r>
      <w:r w:rsidRPr="00217A6D">
        <w:rPr>
          <w:iCs/>
        </w:rPr>
        <w:t>Документы направляются по следующим телефонам и электронным адресам:</w:t>
      </w:r>
    </w:p>
    <w:p w:rsidR="00772025" w:rsidRPr="00217A6D" w:rsidRDefault="00772025" w:rsidP="00772025">
      <w:pPr>
        <w:keepNext/>
        <w:ind w:firstLine="709"/>
        <w:rPr>
          <w:highlight w:val="yellow"/>
        </w:rPr>
      </w:pPr>
      <w:r>
        <w:t>Арендатор</w:t>
      </w:r>
      <w:r w:rsidRPr="00217A6D">
        <w:t xml:space="preserve">:  тел/факс (4212)74-52-39/56-36-76, электронная почта: </w:t>
      </w:r>
      <w:proofErr w:type="spellStart"/>
      <w:r w:rsidRPr="00217A6D">
        <w:rPr>
          <w:lang w:val="en-US"/>
        </w:rPr>
        <w:t>zakupki</w:t>
      </w:r>
      <w:proofErr w:type="spellEnd"/>
      <w:r w:rsidRPr="00217A6D">
        <w:t>@</w:t>
      </w:r>
      <w:proofErr w:type="spellStart"/>
      <w:r w:rsidRPr="00217A6D">
        <w:rPr>
          <w:lang w:val="en-US"/>
        </w:rPr>
        <w:t>teploseti</w:t>
      </w:r>
      <w:proofErr w:type="spellEnd"/>
      <w:r w:rsidRPr="00217A6D">
        <w:t>.</w:t>
      </w:r>
      <w:r w:rsidRPr="00217A6D">
        <w:rPr>
          <w:lang w:val="en-US"/>
        </w:rPr>
        <w:t>net</w:t>
      </w:r>
    </w:p>
    <w:p w:rsidR="00772025" w:rsidRPr="00AC075A" w:rsidRDefault="00772025" w:rsidP="00772025">
      <w:pPr>
        <w:ind w:firstLine="709"/>
      </w:pPr>
      <w:r>
        <w:t>Арендодатель</w:t>
      </w:r>
      <w:r w:rsidRPr="00217A6D">
        <w:t>: тел/факс_</w:t>
      </w:r>
      <w:r w:rsidR="00AC075A" w:rsidRPr="00426A4D">
        <w:rPr>
          <w:snapToGrid w:val="0"/>
        </w:rPr>
        <w:t>8 (4212) 37-53-35</w:t>
      </w:r>
      <w:r w:rsidRPr="00217A6D">
        <w:t>, электронная почта:</w:t>
      </w:r>
      <w:r w:rsidR="00AC075A" w:rsidRPr="00AC075A">
        <w:rPr>
          <w:snapToGrid w:val="0"/>
          <w:color w:val="000000"/>
        </w:rPr>
        <w:t xml:space="preserve"> </w:t>
      </w:r>
      <w:proofErr w:type="spellStart"/>
      <w:r w:rsidR="00AC075A" w:rsidRPr="00426A4D">
        <w:rPr>
          <w:snapToGrid w:val="0"/>
          <w:color w:val="000000"/>
          <w:lang w:val="en-US"/>
        </w:rPr>
        <w:t>radishevskiy</w:t>
      </w:r>
      <w:proofErr w:type="spellEnd"/>
      <w:r w:rsidR="00AC075A" w:rsidRPr="00AC075A">
        <w:rPr>
          <w:snapToGrid w:val="0"/>
          <w:color w:val="000000"/>
        </w:rPr>
        <w:t>75@</w:t>
      </w:r>
      <w:r w:rsidR="00AC075A" w:rsidRPr="00426A4D">
        <w:rPr>
          <w:snapToGrid w:val="0"/>
          <w:color w:val="000000"/>
          <w:lang w:val="en-US"/>
        </w:rPr>
        <w:t>mail</w:t>
      </w:r>
      <w:r w:rsidR="00AC075A" w:rsidRPr="00AC075A">
        <w:rPr>
          <w:snapToGrid w:val="0"/>
          <w:color w:val="000000"/>
        </w:rPr>
        <w:t>.</w:t>
      </w:r>
      <w:proofErr w:type="spellStart"/>
      <w:r w:rsidR="00AC075A" w:rsidRPr="00426A4D">
        <w:rPr>
          <w:snapToGrid w:val="0"/>
          <w:color w:val="000000"/>
          <w:lang w:val="en-US"/>
        </w:rPr>
        <w:t>ru</w:t>
      </w:r>
      <w:proofErr w:type="spellEnd"/>
      <w:r w:rsidR="00AC075A">
        <w:rPr>
          <w:snapToGrid w:val="0"/>
          <w:color w:val="000000"/>
        </w:rPr>
        <w:t>.</w:t>
      </w:r>
    </w:p>
    <w:p w:rsidR="00772025" w:rsidRPr="00217A6D" w:rsidRDefault="00772025" w:rsidP="00772025">
      <w:pPr>
        <w:suppressAutoHyphens w:val="0"/>
        <w:spacing w:after="0"/>
        <w:ind w:firstLine="709"/>
        <w:rPr>
          <w:lang w:eastAsia="ru-RU"/>
        </w:rPr>
      </w:pPr>
      <w:r>
        <w:rPr>
          <w:iCs/>
        </w:rPr>
        <w:t xml:space="preserve">11.6. </w:t>
      </w:r>
      <w:r w:rsidRPr="00D77E14">
        <w:rPr>
          <w:lang w:eastAsia="ru-RU"/>
        </w:rPr>
        <w:t>Претензии</w:t>
      </w:r>
      <w:r>
        <w:rPr>
          <w:lang w:eastAsia="ru-RU"/>
        </w:rPr>
        <w:t>, уведомления и иная переписка</w:t>
      </w:r>
      <w:r w:rsidRPr="00D77E14">
        <w:rPr>
          <w:lang w:eastAsia="ru-RU"/>
        </w:rPr>
        <w:t xml:space="preserve"> направляются за подписью уполномоченного лица представителей Сторон и должны быть рассмотрены Стороной, получившей претензию в течение 14 (календарных) дней со дня направления. </w:t>
      </w:r>
    </w:p>
    <w:p w:rsidR="00772025" w:rsidRPr="00217A6D" w:rsidRDefault="00772025" w:rsidP="00772025">
      <w:pPr>
        <w:ind w:firstLine="709"/>
        <w:textAlignment w:val="top"/>
      </w:pPr>
      <w:r>
        <w:rPr>
          <w:iCs/>
        </w:rPr>
        <w:t>11.7</w:t>
      </w:r>
      <w:r w:rsidRPr="00217A6D">
        <w:rPr>
          <w:iCs/>
        </w:rPr>
        <w:t>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772025" w:rsidRPr="000D7EE9" w:rsidRDefault="00772025" w:rsidP="00772025">
      <w:pPr>
        <w:spacing w:after="0" w:line="276" w:lineRule="auto"/>
        <w:ind w:firstLine="709"/>
      </w:pPr>
      <w:r>
        <w:rPr>
          <w:iCs/>
        </w:rPr>
        <w:t>11.8</w:t>
      </w:r>
      <w:r w:rsidRPr="000D7EE9">
        <w:rPr>
          <w:iCs/>
        </w:rPr>
        <w:t xml:space="preserve">. </w:t>
      </w:r>
      <w:r w:rsidRPr="000D7EE9">
        <w:t>Настоящий контракт составлен в форме электронного документа, подписанного сторонами усиленной электронной подписью, имеет одинаковую юридическую силу для каждой из Сторон.</w:t>
      </w:r>
    </w:p>
    <w:p w:rsidR="00772025" w:rsidRPr="00F63536" w:rsidRDefault="00772025" w:rsidP="00772025">
      <w:pPr>
        <w:spacing w:after="0" w:line="276" w:lineRule="auto"/>
        <w:ind w:firstLine="709"/>
      </w:pPr>
      <w:r>
        <w:t>11.9</w:t>
      </w:r>
      <w:r w:rsidRPr="000D7EE9">
        <w:t>. Настоящий контракт будет составлен на бумажном носителе в 2 (двух) экземплярах, имеющих одинаковую юридическую силу, по одному экземпляру для каждой из Сторон.</w:t>
      </w:r>
    </w:p>
    <w:p w:rsidR="00772025" w:rsidRDefault="00772025" w:rsidP="00772025">
      <w:pPr>
        <w:ind w:firstLine="709"/>
      </w:pPr>
      <w:r>
        <w:t>11.10. Следующие приложения к настоящему Контракту являются его неотъемлемой частью:</w:t>
      </w:r>
    </w:p>
    <w:p w:rsidR="00772025" w:rsidRDefault="00772025" w:rsidP="00AC075A">
      <w:pPr>
        <w:ind w:firstLine="709"/>
      </w:pPr>
      <w:r>
        <w:t xml:space="preserve">Приложение №1 – </w:t>
      </w:r>
      <w:r w:rsidR="00AC075A">
        <w:t>Техническое задание</w:t>
      </w:r>
      <w:r>
        <w:t>.</w:t>
      </w:r>
    </w:p>
    <w:p w:rsidR="00AC075A" w:rsidRPr="00AC075A" w:rsidRDefault="00AC075A" w:rsidP="00AC075A">
      <w:pPr>
        <w:ind w:firstLine="709"/>
      </w:pPr>
    </w:p>
    <w:p w:rsidR="00772025" w:rsidRPr="00483993" w:rsidRDefault="00772025" w:rsidP="00772025">
      <w:pPr>
        <w:tabs>
          <w:tab w:val="center" w:pos="5329"/>
        </w:tabs>
        <w:ind w:firstLine="709"/>
        <w:jc w:val="center"/>
        <w:rPr>
          <w:b/>
        </w:rPr>
      </w:pPr>
      <w:r w:rsidRPr="00385DE3">
        <w:rPr>
          <w:b/>
          <w:noProof/>
        </w:rPr>
        <w:t>12.</w:t>
      </w:r>
      <w:r w:rsidRPr="00385DE3">
        <w:rPr>
          <w:b/>
        </w:rPr>
        <w:t xml:space="preserve">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783"/>
      </w:tblGrid>
      <w:tr w:rsidR="00772025" w:rsidRPr="00385DE3" w:rsidTr="001A6341">
        <w:trPr>
          <w:trHeight w:val="670"/>
        </w:trPr>
        <w:tc>
          <w:tcPr>
            <w:tcW w:w="4788" w:type="dxa"/>
            <w:vAlign w:val="center"/>
          </w:tcPr>
          <w:p w:rsidR="00772025" w:rsidRPr="00385DE3" w:rsidRDefault="00772025" w:rsidP="001A6341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АРЕНДАТОР</w:t>
            </w:r>
            <w:r w:rsidRPr="00385DE3">
              <w:rPr>
                <w:b/>
                <w:color w:val="000000"/>
              </w:rPr>
              <w:t xml:space="preserve">: </w:t>
            </w:r>
            <w:r w:rsidRPr="00385DE3">
              <w:rPr>
                <w:b/>
              </w:rPr>
              <w:t>МУП г. Хабаровска «Тепловые сети»</w:t>
            </w:r>
          </w:p>
        </w:tc>
        <w:tc>
          <w:tcPr>
            <w:tcW w:w="4783" w:type="dxa"/>
            <w:vAlign w:val="center"/>
          </w:tcPr>
          <w:p w:rsidR="00772025" w:rsidRPr="000925D1" w:rsidRDefault="00772025" w:rsidP="001A6341">
            <w:pPr>
              <w:tabs>
                <w:tab w:val="left" w:pos="76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АРЕНДОДАТЕЛЬ</w:t>
            </w:r>
            <w:r w:rsidRPr="000925D1">
              <w:rPr>
                <w:b/>
                <w:color w:val="000000"/>
              </w:rPr>
              <w:t>:</w:t>
            </w:r>
            <w:r w:rsidR="00AC075A">
              <w:rPr>
                <w:b/>
                <w:color w:val="000000"/>
              </w:rPr>
              <w:t xml:space="preserve"> </w:t>
            </w:r>
            <w:r w:rsidR="00AC075A" w:rsidRPr="00AC075A">
              <w:rPr>
                <w:b/>
                <w:snapToGrid w:val="0"/>
              </w:rPr>
              <w:t xml:space="preserve">ИП </w:t>
            </w:r>
            <w:proofErr w:type="spellStart"/>
            <w:r w:rsidR="00AC075A" w:rsidRPr="00AC075A">
              <w:rPr>
                <w:b/>
                <w:snapToGrid w:val="0"/>
              </w:rPr>
              <w:t>Радишевский</w:t>
            </w:r>
            <w:proofErr w:type="spellEnd"/>
            <w:r w:rsidR="00AC075A" w:rsidRPr="00AC075A">
              <w:rPr>
                <w:b/>
                <w:snapToGrid w:val="0"/>
              </w:rPr>
              <w:t xml:space="preserve"> А.С.</w:t>
            </w:r>
          </w:p>
        </w:tc>
      </w:tr>
      <w:tr w:rsidR="00772025" w:rsidRPr="00385DE3" w:rsidTr="001A6341">
        <w:tc>
          <w:tcPr>
            <w:tcW w:w="4788" w:type="dxa"/>
          </w:tcPr>
          <w:p w:rsidR="00772025" w:rsidRPr="00385DE3" w:rsidRDefault="00772025" w:rsidP="001A6341">
            <w:r w:rsidRPr="00385DE3">
              <w:rPr>
                <w:b/>
                <w:color w:val="000000"/>
              </w:rPr>
              <w:t>Юридический адрес</w:t>
            </w:r>
            <w:r w:rsidRPr="00385DE3">
              <w:rPr>
                <w:color w:val="000000"/>
              </w:rPr>
              <w:t>:</w:t>
            </w:r>
            <w:r w:rsidRPr="00385DE3">
              <w:t xml:space="preserve"> </w:t>
            </w:r>
            <w:smartTag w:uri="urn:schemas-microsoft-com:office:smarttags" w:element="metricconverter">
              <w:smartTagPr>
                <w:attr w:name="ProductID" w:val="680011, г"/>
              </w:smartTagPr>
              <w:r w:rsidRPr="00385DE3">
                <w:t>680011, г</w:t>
              </w:r>
            </w:smartTag>
            <w:r w:rsidRPr="00385DE3">
              <w:t xml:space="preserve">. Хабаровск ул. </w:t>
            </w:r>
            <w:proofErr w:type="gramStart"/>
            <w:r w:rsidRPr="00385DE3">
              <w:t>Советская</w:t>
            </w:r>
            <w:proofErr w:type="gramEnd"/>
            <w:r w:rsidRPr="00385DE3">
              <w:t xml:space="preserve"> 20</w:t>
            </w:r>
          </w:p>
          <w:p w:rsidR="00772025" w:rsidRPr="00385DE3" w:rsidRDefault="00772025" w:rsidP="001A6341">
            <w:pPr>
              <w:keepNext/>
            </w:pPr>
            <w:r w:rsidRPr="00385DE3">
              <w:rPr>
                <w:b/>
                <w:color w:val="000000"/>
              </w:rPr>
              <w:t>Почтовый адрес</w:t>
            </w:r>
            <w:r w:rsidRPr="00385DE3">
              <w:rPr>
                <w:color w:val="000000"/>
              </w:rPr>
              <w:t xml:space="preserve">: </w:t>
            </w:r>
            <w:smartTag w:uri="urn:schemas-microsoft-com:office:smarttags" w:element="metricconverter">
              <w:smartTagPr>
                <w:attr w:name="ProductID" w:val="680011, г"/>
              </w:smartTagPr>
              <w:r w:rsidRPr="00385DE3">
                <w:t>680011, г</w:t>
              </w:r>
            </w:smartTag>
            <w:r w:rsidRPr="00385DE3">
              <w:t xml:space="preserve">. Хабаровск ул. </w:t>
            </w:r>
            <w:proofErr w:type="gramStart"/>
            <w:r w:rsidRPr="00385DE3">
              <w:t>Советская</w:t>
            </w:r>
            <w:proofErr w:type="gramEnd"/>
            <w:r w:rsidRPr="00385DE3">
              <w:t xml:space="preserve"> 20</w:t>
            </w:r>
          </w:p>
          <w:p w:rsidR="00772025" w:rsidRPr="00385DE3" w:rsidRDefault="00772025" w:rsidP="001A6341">
            <w:pPr>
              <w:keepNext/>
            </w:pPr>
            <w:r w:rsidRPr="00385DE3">
              <w:rPr>
                <w:b/>
                <w:color w:val="000000"/>
              </w:rPr>
              <w:t>тел./факс</w:t>
            </w:r>
            <w:r w:rsidRPr="00385DE3">
              <w:t xml:space="preserve">  (4212) 56-31-74</w:t>
            </w:r>
          </w:p>
          <w:p w:rsidR="00772025" w:rsidRPr="00FD38B3" w:rsidRDefault="00772025" w:rsidP="001A6341">
            <w:pPr>
              <w:keepNext/>
            </w:pPr>
            <w:r w:rsidRPr="00385DE3">
              <w:rPr>
                <w:b/>
                <w:color w:val="000000"/>
                <w:lang w:val="en-US"/>
              </w:rPr>
              <w:t>Email</w:t>
            </w:r>
            <w:r w:rsidRPr="00FD38B3">
              <w:rPr>
                <w:color w:val="000000"/>
              </w:rPr>
              <w:t>:</w:t>
            </w:r>
            <w:r w:rsidRPr="00FD38B3">
              <w:t xml:space="preserve"> </w:t>
            </w:r>
            <w:hyperlink r:id="rId9" w:history="1">
              <w:r w:rsidRPr="00385DE3">
                <w:rPr>
                  <w:rStyle w:val="a3"/>
                  <w:lang w:val="en-US"/>
                </w:rPr>
                <w:t>mupts</w:t>
              </w:r>
              <w:r w:rsidRPr="00FD38B3">
                <w:rPr>
                  <w:rStyle w:val="a3"/>
                </w:rPr>
                <w:t>-</w:t>
              </w:r>
              <w:r w:rsidRPr="00385DE3">
                <w:rPr>
                  <w:rStyle w:val="a3"/>
                  <w:lang w:val="en-US"/>
                </w:rPr>
                <w:t>omts</w:t>
              </w:r>
              <w:r w:rsidRPr="00FD38B3">
                <w:rPr>
                  <w:rStyle w:val="a3"/>
                </w:rPr>
                <w:t>@</w:t>
              </w:r>
              <w:r w:rsidRPr="00385DE3">
                <w:rPr>
                  <w:rStyle w:val="a3"/>
                  <w:lang w:val="en-US"/>
                </w:rPr>
                <w:t>mail</w:t>
              </w:r>
              <w:r w:rsidRPr="00FD38B3">
                <w:rPr>
                  <w:rStyle w:val="a3"/>
                </w:rPr>
                <w:t>.</w:t>
              </w:r>
              <w:r w:rsidRPr="00385DE3">
                <w:rPr>
                  <w:rStyle w:val="a3"/>
                  <w:lang w:val="en-US"/>
                </w:rPr>
                <w:t>ru</w:t>
              </w:r>
            </w:hyperlink>
          </w:p>
          <w:p w:rsidR="00772025" w:rsidRPr="00772025" w:rsidRDefault="00772025" w:rsidP="001A6341">
            <w:pPr>
              <w:keepNext/>
              <w:rPr>
                <w:lang w:val="en-US"/>
              </w:rPr>
            </w:pPr>
            <w:r w:rsidRPr="00385DE3">
              <w:rPr>
                <w:b/>
                <w:color w:val="000000"/>
              </w:rPr>
              <w:lastRenderedPageBreak/>
              <w:t>ИНН</w:t>
            </w:r>
            <w:r w:rsidRPr="00772025">
              <w:rPr>
                <w:color w:val="000000"/>
                <w:lang w:val="en-US"/>
              </w:rPr>
              <w:t xml:space="preserve"> </w:t>
            </w:r>
            <w:r w:rsidRPr="00772025">
              <w:rPr>
                <w:lang w:val="en-US"/>
              </w:rPr>
              <w:t xml:space="preserve">2702040135 </w:t>
            </w:r>
            <w:r w:rsidRPr="00385DE3">
              <w:rPr>
                <w:b/>
                <w:color w:val="000000"/>
              </w:rPr>
              <w:t>КПП</w:t>
            </w:r>
            <w:r w:rsidRPr="00772025">
              <w:rPr>
                <w:lang w:val="en-US"/>
              </w:rPr>
              <w:t xml:space="preserve"> 272201001</w:t>
            </w:r>
          </w:p>
          <w:p w:rsidR="00772025" w:rsidRPr="00385DE3" w:rsidRDefault="00772025" w:rsidP="001A6341">
            <w:pPr>
              <w:pStyle w:val="12pt"/>
              <w:jc w:val="both"/>
            </w:pPr>
            <w:r w:rsidRPr="00385DE3">
              <w:rPr>
                <w:b/>
                <w:color w:val="000000"/>
              </w:rPr>
              <w:t>БИК</w:t>
            </w:r>
            <w:r w:rsidRPr="00385DE3">
              <w:rPr>
                <w:color w:val="000000"/>
              </w:rPr>
              <w:t xml:space="preserve"> </w:t>
            </w:r>
            <w:r w:rsidRPr="00385DE3">
              <w:t>040813838</w:t>
            </w:r>
          </w:p>
          <w:p w:rsidR="00772025" w:rsidRPr="00385DE3" w:rsidRDefault="00772025" w:rsidP="001A6341">
            <w:pPr>
              <w:tabs>
                <w:tab w:val="left" w:pos="768"/>
              </w:tabs>
            </w:pPr>
            <w:proofErr w:type="gramStart"/>
            <w:r w:rsidRPr="00385DE3">
              <w:rPr>
                <w:b/>
              </w:rPr>
              <w:t>Р</w:t>
            </w:r>
            <w:proofErr w:type="gramEnd"/>
            <w:r w:rsidRPr="00385DE3">
              <w:rPr>
                <w:b/>
              </w:rPr>
              <w:t>/с</w:t>
            </w:r>
            <w:r w:rsidRPr="00385DE3">
              <w:t xml:space="preserve"> 407 02810008220000573 в Дополнительном офисе № 8 в г. Хабаровске Дальневосточного филиала ПАО «</w:t>
            </w:r>
            <w:proofErr w:type="spellStart"/>
            <w:r w:rsidRPr="00385DE3">
              <w:t>МТС-Банк</w:t>
            </w:r>
            <w:proofErr w:type="spellEnd"/>
            <w:r w:rsidRPr="00385DE3">
              <w:t xml:space="preserve">» </w:t>
            </w:r>
          </w:p>
          <w:p w:rsidR="00772025" w:rsidRPr="00385DE3" w:rsidRDefault="00772025" w:rsidP="001A6341">
            <w:pPr>
              <w:tabs>
                <w:tab w:val="left" w:pos="768"/>
              </w:tabs>
            </w:pPr>
            <w:r w:rsidRPr="00385DE3">
              <w:rPr>
                <w:b/>
              </w:rPr>
              <w:t>К/с</w:t>
            </w:r>
            <w:r w:rsidRPr="00385DE3">
              <w:t xml:space="preserve"> 30101810700000000838</w:t>
            </w:r>
          </w:p>
          <w:p w:rsidR="00772025" w:rsidRPr="00385DE3" w:rsidRDefault="00772025" w:rsidP="001A6341">
            <w:pPr>
              <w:tabs>
                <w:tab w:val="left" w:pos="768"/>
              </w:tabs>
              <w:rPr>
                <w:color w:val="000000"/>
              </w:rPr>
            </w:pPr>
            <w:r w:rsidRPr="00385DE3">
              <w:rPr>
                <w:b/>
                <w:color w:val="000000"/>
              </w:rPr>
              <w:t>ОКПО</w:t>
            </w:r>
            <w:r w:rsidRPr="00385DE3">
              <w:rPr>
                <w:color w:val="000000"/>
              </w:rPr>
              <w:t xml:space="preserve"> </w:t>
            </w:r>
            <w:r w:rsidRPr="00385DE3">
              <w:t>03903636</w:t>
            </w:r>
          </w:p>
        </w:tc>
        <w:tc>
          <w:tcPr>
            <w:tcW w:w="4783" w:type="dxa"/>
          </w:tcPr>
          <w:p w:rsidR="00772025" w:rsidRDefault="00AC075A" w:rsidP="00AC075A">
            <w:pPr>
              <w:tabs>
                <w:tab w:val="left" w:pos="768"/>
              </w:tabs>
              <w:spacing w:after="0" w:line="276" w:lineRule="auto"/>
              <w:rPr>
                <w:snapToGrid w:val="0"/>
              </w:rPr>
            </w:pPr>
            <w:r w:rsidRPr="00AC075A">
              <w:rPr>
                <w:b/>
                <w:snapToGrid w:val="0"/>
              </w:rPr>
              <w:lastRenderedPageBreak/>
              <w:t>Юридический адрес:</w:t>
            </w:r>
            <w:r>
              <w:rPr>
                <w:snapToGrid w:val="0"/>
              </w:rPr>
              <w:t xml:space="preserve"> </w:t>
            </w:r>
            <w:r w:rsidRPr="00426A4D">
              <w:rPr>
                <w:snapToGrid w:val="0"/>
              </w:rPr>
              <w:t xml:space="preserve">680009, г. Хабаровск, ул. </w:t>
            </w:r>
            <w:proofErr w:type="gramStart"/>
            <w:r w:rsidRPr="00426A4D">
              <w:rPr>
                <w:snapToGrid w:val="0"/>
              </w:rPr>
              <w:t>Краснодарская</w:t>
            </w:r>
            <w:proofErr w:type="gramEnd"/>
            <w:r w:rsidRPr="00426A4D">
              <w:rPr>
                <w:snapToGrid w:val="0"/>
              </w:rPr>
              <w:t xml:space="preserve"> 43-51</w:t>
            </w:r>
          </w:p>
          <w:p w:rsidR="00AC075A" w:rsidRDefault="00AC075A" w:rsidP="00AC075A">
            <w:pPr>
              <w:tabs>
                <w:tab w:val="left" w:pos="768"/>
              </w:tabs>
              <w:spacing w:after="0" w:line="276" w:lineRule="auto"/>
              <w:rPr>
                <w:snapToGrid w:val="0"/>
              </w:rPr>
            </w:pPr>
            <w:r w:rsidRPr="00AC075A">
              <w:rPr>
                <w:b/>
                <w:snapToGrid w:val="0"/>
              </w:rPr>
              <w:t>Почтовый адрес:</w:t>
            </w:r>
            <w:r>
              <w:rPr>
                <w:snapToGrid w:val="0"/>
              </w:rPr>
              <w:t xml:space="preserve"> </w:t>
            </w:r>
            <w:r w:rsidRPr="00426A4D">
              <w:rPr>
                <w:snapToGrid w:val="0"/>
              </w:rPr>
              <w:t xml:space="preserve">680009, г. Хабаровск, ул. </w:t>
            </w:r>
            <w:proofErr w:type="gramStart"/>
            <w:r w:rsidRPr="00426A4D">
              <w:rPr>
                <w:snapToGrid w:val="0"/>
              </w:rPr>
              <w:t>Краснодарская</w:t>
            </w:r>
            <w:proofErr w:type="gramEnd"/>
            <w:r w:rsidRPr="00426A4D">
              <w:rPr>
                <w:snapToGrid w:val="0"/>
              </w:rPr>
              <w:t xml:space="preserve"> 43-51</w:t>
            </w:r>
          </w:p>
          <w:p w:rsidR="00AC075A" w:rsidRDefault="00AC075A" w:rsidP="00AC075A">
            <w:pPr>
              <w:tabs>
                <w:tab w:val="left" w:pos="768"/>
              </w:tabs>
              <w:spacing w:after="0" w:line="276" w:lineRule="auto"/>
              <w:rPr>
                <w:snapToGrid w:val="0"/>
                <w:color w:val="000000"/>
              </w:rPr>
            </w:pPr>
            <w:r w:rsidRPr="00AC075A">
              <w:rPr>
                <w:b/>
                <w:snapToGrid w:val="0"/>
              </w:rPr>
              <w:t>тел</w:t>
            </w:r>
            <w:r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 </w:t>
            </w:r>
            <w:r w:rsidRPr="00426A4D">
              <w:rPr>
                <w:snapToGrid w:val="0"/>
              </w:rPr>
              <w:t>8 (4212) 37-53-35</w:t>
            </w:r>
            <w:r>
              <w:rPr>
                <w:snapToGrid w:val="0"/>
              </w:rPr>
              <w:t xml:space="preserve">/ </w:t>
            </w:r>
            <w:r w:rsidRPr="00426A4D">
              <w:rPr>
                <w:snapToGrid w:val="0"/>
                <w:color w:val="000000"/>
              </w:rPr>
              <w:t>8-914-311-96-92</w:t>
            </w:r>
          </w:p>
          <w:p w:rsidR="00AC075A" w:rsidRDefault="00AC075A" w:rsidP="00AC075A">
            <w:pPr>
              <w:tabs>
                <w:tab w:val="left" w:pos="768"/>
              </w:tabs>
              <w:spacing w:after="0" w:line="276" w:lineRule="auto"/>
              <w:rPr>
                <w:snapToGrid w:val="0"/>
                <w:color w:val="000000"/>
              </w:rPr>
            </w:pPr>
            <w:proofErr w:type="spellStart"/>
            <w:r w:rsidRPr="00AC075A">
              <w:rPr>
                <w:b/>
                <w:snapToGrid w:val="0"/>
                <w:color w:val="000000"/>
              </w:rPr>
              <w:t>эл</w:t>
            </w:r>
            <w:proofErr w:type="gramStart"/>
            <w:r w:rsidRPr="00AC075A">
              <w:rPr>
                <w:b/>
                <w:snapToGrid w:val="0"/>
                <w:color w:val="000000"/>
              </w:rPr>
              <w:t>.п</w:t>
            </w:r>
            <w:proofErr w:type="gramEnd"/>
            <w:r w:rsidRPr="00AC075A">
              <w:rPr>
                <w:b/>
                <w:snapToGrid w:val="0"/>
                <w:color w:val="000000"/>
              </w:rPr>
              <w:t>очта</w:t>
            </w:r>
            <w:proofErr w:type="spellEnd"/>
            <w:r w:rsidRPr="00AC075A">
              <w:rPr>
                <w:b/>
                <w:snapToGrid w:val="0"/>
                <w:color w:val="000000"/>
              </w:rPr>
              <w:t>:</w:t>
            </w:r>
            <w:r>
              <w:rPr>
                <w:snapToGrid w:val="0"/>
                <w:color w:val="000000"/>
              </w:rPr>
              <w:t xml:space="preserve"> </w:t>
            </w:r>
            <w:hyperlink r:id="rId10" w:history="1">
              <w:r w:rsidRPr="00582CFC">
                <w:rPr>
                  <w:rStyle w:val="a3"/>
                  <w:snapToGrid w:val="0"/>
                  <w:lang w:val="en-US"/>
                </w:rPr>
                <w:t>radishevskiy</w:t>
              </w:r>
              <w:r w:rsidRPr="00582CFC">
                <w:rPr>
                  <w:rStyle w:val="a3"/>
                  <w:snapToGrid w:val="0"/>
                </w:rPr>
                <w:t>75@</w:t>
              </w:r>
              <w:r w:rsidRPr="00582CFC">
                <w:rPr>
                  <w:rStyle w:val="a3"/>
                  <w:snapToGrid w:val="0"/>
                  <w:lang w:val="en-US"/>
                </w:rPr>
                <w:t>mail</w:t>
              </w:r>
              <w:r w:rsidRPr="00582CFC">
                <w:rPr>
                  <w:rStyle w:val="a3"/>
                  <w:snapToGrid w:val="0"/>
                </w:rPr>
                <w:t>.</w:t>
              </w:r>
              <w:r w:rsidRPr="00582CFC">
                <w:rPr>
                  <w:rStyle w:val="a3"/>
                  <w:snapToGrid w:val="0"/>
                  <w:lang w:val="en-US"/>
                </w:rPr>
                <w:t>ru</w:t>
              </w:r>
            </w:hyperlink>
          </w:p>
          <w:p w:rsidR="00AC075A" w:rsidRDefault="00AC075A" w:rsidP="00AC075A">
            <w:pPr>
              <w:tabs>
                <w:tab w:val="left" w:pos="768"/>
              </w:tabs>
              <w:spacing w:after="0" w:line="276" w:lineRule="auto"/>
              <w:rPr>
                <w:snapToGrid w:val="0"/>
              </w:rPr>
            </w:pPr>
            <w:r w:rsidRPr="00426A4D">
              <w:rPr>
                <w:snapToGrid w:val="0"/>
              </w:rPr>
              <w:lastRenderedPageBreak/>
              <w:t>ИНН 272407818040</w:t>
            </w:r>
          </w:p>
          <w:p w:rsidR="00AC075A" w:rsidRDefault="00AC075A" w:rsidP="00AC075A">
            <w:pPr>
              <w:tabs>
                <w:tab w:val="left" w:pos="768"/>
                <w:tab w:val="right" w:pos="4567"/>
              </w:tabs>
              <w:spacing w:after="0" w:line="276" w:lineRule="auto"/>
              <w:rPr>
                <w:snapToGrid w:val="0"/>
              </w:rPr>
            </w:pPr>
            <w:r w:rsidRPr="00AC075A">
              <w:rPr>
                <w:b/>
                <w:snapToGrid w:val="0"/>
              </w:rPr>
              <w:t>ОГРН</w:t>
            </w:r>
            <w:r>
              <w:rPr>
                <w:snapToGrid w:val="0"/>
              </w:rPr>
              <w:t xml:space="preserve"> </w:t>
            </w:r>
            <w:r w:rsidRPr="00426A4D">
              <w:rPr>
                <w:snapToGrid w:val="0"/>
              </w:rPr>
              <w:t>312272404000019</w:t>
            </w:r>
            <w:r>
              <w:rPr>
                <w:snapToGrid w:val="0"/>
              </w:rPr>
              <w:tab/>
            </w:r>
          </w:p>
          <w:p w:rsidR="00AC075A" w:rsidRDefault="00AC075A" w:rsidP="00AC075A">
            <w:pPr>
              <w:tabs>
                <w:tab w:val="left" w:pos="768"/>
              </w:tabs>
              <w:spacing w:after="0" w:line="276" w:lineRule="auto"/>
              <w:rPr>
                <w:snapToGrid w:val="0"/>
              </w:rPr>
            </w:pPr>
            <w:r w:rsidRPr="00AC075A">
              <w:rPr>
                <w:b/>
                <w:snapToGrid w:val="0"/>
              </w:rPr>
              <w:t>ОКПО</w:t>
            </w:r>
            <w:r>
              <w:rPr>
                <w:snapToGrid w:val="0"/>
              </w:rPr>
              <w:t xml:space="preserve"> </w:t>
            </w:r>
            <w:r w:rsidRPr="00426A4D">
              <w:rPr>
                <w:snapToGrid w:val="0"/>
              </w:rPr>
              <w:t>0181321033</w:t>
            </w:r>
          </w:p>
          <w:p w:rsidR="00AC075A" w:rsidRPr="00426A4D" w:rsidRDefault="00AC075A" w:rsidP="00AC075A">
            <w:pPr>
              <w:spacing w:after="0" w:line="276" w:lineRule="auto"/>
              <w:rPr>
                <w:snapToGrid w:val="0"/>
              </w:rPr>
            </w:pPr>
            <w:r w:rsidRPr="00426A4D">
              <w:rPr>
                <w:snapToGrid w:val="0"/>
              </w:rPr>
              <w:t xml:space="preserve">Дальневосточный банк ОАО «Сбербанк России» </w:t>
            </w:r>
          </w:p>
          <w:p w:rsidR="00AC075A" w:rsidRPr="00426A4D" w:rsidRDefault="00AC075A" w:rsidP="00AC075A">
            <w:pPr>
              <w:spacing w:after="0" w:line="276" w:lineRule="auto"/>
              <w:rPr>
                <w:snapToGrid w:val="0"/>
              </w:rPr>
            </w:pPr>
            <w:proofErr w:type="spellStart"/>
            <w:proofErr w:type="gramStart"/>
            <w:r w:rsidRPr="00426A4D">
              <w:rPr>
                <w:snapToGrid w:val="0"/>
              </w:rPr>
              <w:t>р</w:t>
            </w:r>
            <w:proofErr w:type="spellEnd"/>
            <w:proofErr w:type="gramEnd"/>
            <w:r w:rsidRPr="00426A4D">
              <w:rPr>
                <w:snapToGrid w:val="0"/>
              </w:rPr>
              <w:t>/с 40802810370000007431</w:t>
            </w:r>
          </w:p>
          <w:p w:rsidR="00AC075A" w:rsidRPr="00426A4D" w:rsidRDefault="00AC075A" w:rsidP="00AC075A">
            <w:pPr>
              <w:spacing w:after="0" w:line="276" w:lineRule="auto"/>
              <w:rPr>
                <w:snapToGrid w:val="0"/>
              </w:rPr>
            </w:pPr>
            <w:r w:rsidRPr="00426A4D">
              <w:rPr>
                <w:snapToGrid w:val="0"/>
              </w:rPr>
              <w:t>к/с 30101810600000000608</w:t>
            </w:r>
          </w:p>
          <w:p w:rsidR="00AC075A" w:rsidRPr="00426A4D" w:rsidRDefault="00AC075A" w:rsidP="00AC075A">
            <w:pPr>
              <w:spacing w:after="0" w:line="276" w:lineRule="auto"/>
              <w:rPr>
                <w:snapToGrid w:val="0"/>
              </w:rPr>
            </w:pPr>
            <w:r w:rsidRPr="00AC075A">
              <w:rPr>
                <w:b/>
                <w:snapToGrid w:val="0"/>
              </w:rPr>
              <w:t>БИК</w:t>
            </w:r>
            <w:r w:rsidRPr="00426A4D">
              <w:rPr>
                <w:snapToGrid w:val="0"/>
              </w:rPr>
              <w:t xml:space="preserve"> 040813608</w:t>
            </w:r>
          </w:p>
          <w:p w:rsidR="00AC075A" w:rsidRPr="00AC075A" w:rsidRDefault="00AC075A" w:rsidP="00AC075A">
            <w:pPr>
              <w:tabs>
                <w:tab w:val="left" w:pos="768"/>
              </w:tabs>
              <w:ind w:firstLine="709"/>
              <w:rPr>
                <w:color w:val="000000"/>
              </w:rPr>
            </w:pPr>
          </w:p>
        </w:tc>
      </w:tr>
      <w:tr w:rsidR="00772025" w:rsidRPr="00385DE3" w:rsidTr="001A6341">
        <w:trPr>
          <w:trHeight w:val="416"/>
        </w:trPr>
        <w:tc>
          <w:tcPr>
            <w:tcW w:w="4788" w:type="dxa"/>
            <w:tcBorders>
              <w:bottom w:val="single" w:sz="4" w:space="0" w:color="auto"/>
            </w:tcBorders>
          </w:tcPr>
          <w:p w:rsidR="00772025" w:rsidRPr="00385DE3" w:rsidRDefault="00772025" w:rsidP="001A6341">
            <w:pPr>
              <w:tabs>
                <w:tab w:val="left" w:pos="2552"/>
                <w:tab w:val="left" w:pos="6237"/>
              </w:tabs>
              <w:ind w:firstLine="709"/>
              <w:rPr>
                <w:color w:val="000000"/>
              </w:rPr>
            </w:pPr>
          </w:p>
          <w:p w:rsidR="00772025" w:rsidRPr="00385DE3" w:rsidRDefault="00772025" w:rsidP="001A6341">
            <w:pPr>
              <w:tabs>
                <w:tab w:val="left" w:pos="2552"/>
                <w:tab w:val="left" w:pos="6237"/>
              </w:tabs>
              <w:rPr>
                <w:color w:val="000000"/>
              </w:rPr>
            </w:pPr>
            <w:r w:rsidRPr="00385DE3">
              <w:rPr>
                <w:color w:val="000000"/>
              </w:rPr>
              <w:t xml:space="preserve">__________________  /В.В.Добровольский/                                    </w:t>
            </w:r>
          </w:p>
          <w:p w:rsidR="00772025" w:rsidRPr="00385DE3" w:rsidRDefault="00772025" w:rsidP="001A6341">
            <w:pPr>
              <w:tabs>
                <w:tab w:val="left" w:pos="768"/>
              </w:tabs>
              <w:ind w:firstLine="709"/>
              <w:rPr>
                <w:color w:val="000000"/>
              </w:rPr>
            </w:pPr>
            <w:r w:rsidRPr="00385DE3">
              <w:rPr>
                <w:color w:val="000000"/>
              </w:rPr>
              <w:t xml:space="preserve">          МП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772025" w:rsidRPr="00385DE3" w:rsidRDefault="00772025" w:rsidP="001A6341">
            <w:pPr>
              <w:ind w:firstLine="709"/>
              <w:rPr>
                <w:color w:val="000000"/>
              </w:rPr>
            </w:pPr>
          </w:p>
          <w:p w:rsidR="00772025" w:rsidRPr="00385DE3" w:rsidRDefault="00AC075A" w:rsidP="001A6341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__________________/А.С. </w:t>
            </w:r>
            <w:proofErr w:type="spellStart"/>
            <w:r>
              <w:rPr>
                <w:color w:val="000000"/>
              </w:rPr>
              <w:t>Радишевский</w:t>
            </w:r>
            <w:proofErr w:type="spellEnd"/>
            <w:r>
              <w:rPr>
                <w:color w:val="000000"/>
              </w:rPr>
              <w:t xml:space="preserve"> </w:t>
            </w:r>
            <w:r w:rsidR="00772025" w:rsidRPr="00385DE3">
              <w:rPr>
                <w:color w:val="000000"/>
              </w:rPr>
              <w:t>/</w:t>
            </w:r>
          </w:p>
          <w:p w:rsidR="00772025" w:rsidRPr="00385DE3" w:rsidRDefault="00772025" w:rsidP="001A6341">
            <w:pPr>
              <w:ind w:firstLine="709"/>
              <w:rPr>
                <w:color w:val="000000"/>
              </w:rPr>
            </w:pPr>
            <w:r w:rsidRPr="00385DE3">
              <w:rPr>
                <w:color w:val="000000"/>
              </w:rPr>
              <w:t xml:space="preserve">          МП</w:t>
            </w:r>
          </w:p>
        </w:tc>
      </w:tr>
    </w:tbl>
    <w:p w:rsidR="00772025" w:rsidRDefault="00772025" w:rsidP="00772025">
      <w:pPr>
        <w:sectPr w:rsidR="00772025" w:rsidSect="001A6341">
          <w:pgSz w:w="11906" w:h="16838"/>
          <w:pgMar w:top="964" w:right="851" w:bottom="964" w:left="1361" w:header="709" w:footer="709" w:gutter="0"/>
          <w:cols w:space="708"/>
          <w:docGrid w:linePitch="360"/>
        </w:sectPr>
      </w:pPr>
    </w:p>
    <w:p w:rsidR="00772025" w:rsidRPr="003F521E" w:rsidRDefault="00772025" w:rsidP="00772025">
      <w:pPr>
        <w:jc w:val="right"/>
      </w:pPr>
      <w:r w:rsidRPr="003F521E">
        <w:lastRenderedPageBreak/>
        <w:t>Приложение №1 к</w:t>
      </w:r>
      <w:r w:rsidR="00D05741">
        <w:t xml:space="preserve"> контракту от «29» декабря 2017</w:t>
      </w:r>
      <w:r w:rsidRPr="003F521E">
        <w:t xml:space="preserve"> год</w:t>
      </w:r>
    </w:p>
    <w:p w:rsidR="00772025" w:rsidRDefault="00772025" w:rsidP="00772025">
      <w:pPr>
        <w:jc w:val="right"/>
      </w:pPr>
      <w:r w:rsidRPr="003F521E">
        <w:t xml:space="preserve">№ </w:t>
      </w:r>
      <w:r w:rsidR="00AC075A">
        <w:t>Е/39</w:t>
      </w:r>
    </w:p>
    <w:p w:rsidR="00772025" w:rsidRDefault="00772025" w:rsidP="00772025">
      <w:pPr>
        <w:tabs>
          <w:tab w:val="left" w:pos="327"/>
        </w:tabs>
      </w:pPr>
      <w:r>
        <w:tab/>
      </w:r>
    </w:p>
    <w:tbl>
      <w:tblPr>
        <w:tblW w:w="9889" w:type="dxa"/>
        <w:tblLayout w:type="fixed"/>
        <w:tblLook w:val="0000"/>
      </w:tblPr>
      <w:tblGrid>
        <w:gridCol w:w="720"/>
        <w:gridCol w:w="3641"/>
        <w:gridCol w:w="5528"/>
      </w:tblGrid>
      <w:tr w:rsidR="00772025" w:rsidRPr="00483993" w:rsidTr="001A6341">
        <w:trPr>
          <w:trHeight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AC075A">
            <w:pPr>
              <w:spacing w:after="0"/>
            </w:pPr>
            <w:r w:rsidRPr="00483993">
              <w:rPr>
                <w:sz w:val="22"/>
                <w:szCs w:val="22"/>
              </w:rPr>
              <w:t xml:space="preserve"> </w:t>
            </w:r>
            <w:r w:rsidR="00AC075A" w:rsidRPr="00AC075A">
              <w:rPr>
                <w:b/>
                <w:sz w:val="22"/>
                <w:szCs w:val="22"/>
              </w:rPr>
              <w:t xml:space="preserve">926 250 </w:t>
            </w:r>
            <w:r w:rsidRPr="00AC075A">
              <w:rPr>
                <w:b/>
                <w:sz w:val="22"/>
                <w:szCs w:val="22"/>
              </w:rPr>
              <w:t>р.</w:t>
            </w:r>
            <w:r w:rsidRPr="00483993">
              <w:rPr>
                <w:sz w:val="22"/>
                <w:szCs w:val="22"/>
              </w:rPr>
              <w:t xml:space="preserve"> (исходя из 247 рабочих дней и ежедневного трехчасового использования транспортного средства).</w:t>
            </w:r>
          </w:p>
        </w:tc>
      </w:tr>
      <w:tr w:rsidR="00772025" w:rsidRPr="00483993" w:rsidTr="001A6341">
        <w:trPr>
          <w:trHeight w:val="7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Арендная плата за один час использования транспортного средства (не более 3-х часов в день)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AC075A" w:rsidRDefault="00AC075A" w:rsidP="001A6341">
            <w:pPr>
              <w:spacing w:after="0"/>
              <w:rPr>
                <w:b/>
              </w:rPr>
            </w:pPr>
            <w:r w:rsidRPr="00AC075A">
              <w:rPr>
                <w:b/>
                <w:sz w:val="22"/>
                <w:szCs w:val="22"/>
              </w:rPr>
              <w:t>1250</w:t>
            </w:r>
            <w:r w:rsidR="00772025" w:rsidRPr="00AC075A">
              <w:rPr>
                <w:b/>
                <w:sz w:val="22"/>
                <w:szCs w:val="22"/>
              </w:rPr>
              <w:t xml:space="preserve"> р</w:t>
            </w:r>
            <w:r w:rsidRPr="00AC075A">
              <w:rPr>
                <w:b/>
                <w:sz w:val="22"/>
                <w:szCs w:val="22"/>
              </w:rPr>
              <w:t>ублей 00 копеек</w:t>
            </w:r>
            <w:r w:rsidR="00772025" w:rsidRPr="00AC075A">
              <w:rPr>
                <w:b/>
                <w:sz w:val="22"/>
                <w:szCs w:val="22"/>
              </w:rPr>
              <w:t>.</w:t>
            </w:r>
          </w:p>
        </w:tc>
      </w:tr>
      <w:tr w:rsidR="00772025" w:rsidRPr="00483993" w:rsidTr="001A6341">
        <w:trPr>
          <w:trHeight w:val="10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Маршрут и график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Разрывной график в рабочие дни (кроме выходных и праздничных дней):</w:t>
            </w:r>
          </w:p>
          <w:p w:rsidR="00772025" w:rsidRPr="00483993" w:rsidRDefault="00772025" w:rsidP="001A6341">
            <w:pPr>
              <w:spacing w:after="0"/>
              <w:rPr>
                <w:b/>
              </w:rPr>
            </w:pPr>
            <w:r w:rsidRPr="00483993">
              <w:rPr>
                <w:b/>
                <w:sz w:val="22"/>
                <w:szCs w:val="22"/>
              </w:rPr>
              <w:t>1) 06:30 – 08:00</w:t>
            </w:r>
          </w:p>
          <w:p w:rsidR="00772025" w:rsidRPr="00483993" w:rsidRDefault="00772025" w:rsidP="001A6341">
            <w:pPr>
              <w:spacing w:after="0"/>
            </w:pPr>
            <w:proofErr w:type="gramStart"/>
            <w:r w:rsidRPr="00483993">
              <w:rPr>
                <w:sz w:val="22"/>
                <w:szCs w:val="22"/>
              </w:rPr>
              <w:t>пос. Березовка (ост.</w:t>
            </w:r>
            <w:proofErr w:type="gramEnd"/>
            <w:r w:rsidRPr="00483993">
              <w:rPr>
                <w:sz w:val="22"/>
                <w:szCs w:val="22"/>
              </w:rPr>
              <w:t xml:space="preserve"> </w:t>
            </w:r>
            <w:proofErr w:type="gramStart"/>
            <w:r w:rsidRPr="00483993">
              <w:rPr>
                <w:sz w:val="22"/>
                <w:szCs w:val="22"/>
              </w:rPr>
              <w:t xml:space="preserve">Березовка Школа №1) – </w:t>
            </w:r>
            <w:proofErr w:type="spellStart"/>
            <w:r w:rsidRPr="00483993">
              <w:rPr>
                <w:sz w:val="22"/>
                <w:szCs w:val="22"/>
              </w:rPr>
              <w:t>Березовское</w:t>
            </w:r>
            <w:proofErr w:type="spellEnd"/>
            <w:r w:rsidRPr="00483993">
              <w:rPr>
                <w:sz w:val="22"/>
                <w:szCs w:val="22"/>
              </w:rPr>
              <w:t xml:space="preserve"> шоссе – Автодорога Восток -  Воронежское шоссе – ул. Полярная – ост. 39 магазин – ул. Руднева – ул. Тихоокеанская – ул. Советская 20 – ул. Джамбула – ул. Забайкальская 18.</w:t>
            </w:r>
            <w:proofErr w:type="gramEnd"/>
          </w:p>
          <w:p w:rsidR="00772025" w:rsidRPr="00483993" w:rsidRDefault="00772025" w:rsidP="001A6341">
            <w:pPr>
              <w:spacing w:after="0"/>
              <w:rPr>
                <w:b/>
              </w:rPr>
            </w:pPr>
            <w:r w:rsidRPr="00483993">
              <w:rPr>
                <w:b/>
                <w:sz w:val="22"/>
                <w:szCs w:val="22"/>
              </w:rPr>
              <w:t>2) 17:20 – 18:00</w:t>
            </w:r>
          </w:p>
          <w:p w:rsidR="00772025" w:rsidRPr="00483993" w:rsidRDefault="00772025" w:rsidP="001A6341">
            <w:pPr>
              <w:spacing w:after="0"/>
            </w:pPr>
            <w:proofErr w:type="gramStart"/>
            <w:r w:rsidRPr="00483993">
              <w:rPr>
                <w:sz w:val="22"/>
                <w:szCs w:val="22"/>
              </w:rPr>
              <w:t xml:space="preserve">ул. Советская 20 – ул. Тихоокеанская – ул. Руднева  – ост. 39 магазин – ул. Полярная – Воронежское шоссе – Автодорога Восток – </w:t>
            </w:r>
            <w:proofErr w:type="spellStart"/>
            <w:r w:rsidRPr="00483993">
              <w:rPr>
                <w:sz w:val="22"/>
                <w:szCs w:val="22"/>
              </w:rPr>
              <w:t>Березовское</w:t>
            </w:r>
            <w:proofErr w:type="spellEnd"/>
            <w:r w:rsidRPr="00483993">
              <w:rPr>
                <w:sz w:val="22"/>
                <w:szCs w:val="22"/>
              </w:rPr>
              <w:t xml:space="preserve"> шоссе – пос. Березовка (ост.</w:t>
            </w:r>
            <w:proofErr w:type="gramEnd"/>
            <w:r w:rsidRPr="00483993">
              <w:rPr>
                <w:sz w:val="22"/>
                <w:szCs w:val="22"/>
              </w:rPr>
              <w:t xml:space="preserve"> Березовка Школа №1).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Остановки по требованию.</w:t>
            </w:r>
          </w:p>
        </w:tc>
      </w:tr>
      <w:tr w:rsidR="00772025" w:rsidRPr="00483993" w:rsidTr="001A6341">
        <w:trPr>
          <w:trHeight w:val="10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4.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Требования к транспортному средству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025" w:rsidRPr="00483993" w:rsidRDefault="00772025" w:rsidP="001A6341">
            <w:pPr>
              <w:widowControl w:val="0"/>
              <w:suppressAutoHyphens w:val="0"/>
              <w:spacing w:after="0"/>
              <w:rPr>
                <w:b/>
              </w:rPr>
            </w:pPr>
            <w:r w:rsidRPr="00483993">
              <w:rPr>
                <w:b/>
                <w:sz w:val="22"/>
                <w:szCs w:val="22"/>
              </w:rPr>
              <w:t>Требования транспортному средству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 xml:space="preserve">Транспортное средство в технически исправном состоянии, и готовое к эксплуатации. 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Габаритные размеры  -</w:t>
            </w:r>
            <w:r w:rsidR="00AC075A">
              <w:rPr>
                <w:sz w:val="22"/>
                <w:szCs w:val="22"/>
              </w:rPr>
              <w:t xml:space="preserve"> </w:t>
            </w:r>
            <w:r w:rsidR="00AC075A" w:rsidRPr="005901B7">
              <w:rPr>
                <w:b/>
              </w:rPr>
              <w:t xml:space="preserve">7990 </w:t>
            </w:r>
            <w:proofErr w:type="spellStart"/>
            <w:r w:rsidR="00AC075A" w:rsidRPr="005901B7">
              <w:rPr>
                <w:b/>
              </w:rPr>
              <w:t>х</w:t>
            </w:r>
            <w:proofErr w:type="spellEnd"/>
            <w:r w:rsidR="00AC075A" w:rsidRPr="005901B7">
              <w:rPr>
                <w:b/>
              </w:rPr>
              <w:t xml:space="preserve"> 2350 </w:t>
            </w:r>
            <w:proofErr w:type="spellStart"/>
            <w:r w:rsidR="00AC075A" w:rsidRPr="005901B7">
              <w:rPr>
                <w:b/>
              </w:rPr>
              <w:t>х</w:t>
            </w:r>
            <w:proofErr w:type="spellEnd"/>
            <w:r w:rsidR="00AC075A" w:rsidRPr="005901B7">
              <w:rPr>
                <w:b/>
              </w:rPr>
              <w:t xml:space="preserve"> 3240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Внутренняя высота салона -</w:t>
            </w:r>
            <w:r w:rsidR="00AC075A">
              <w:rPr>
                <w:sz w:val="22"/>
                <w:szCs w:val="22"/>
              </w:rPr>
              <w:t xml:space="preserve"> </w:t>
            </w:r>
            <w:r w:rsidR="00AC075A" w:rsidRPr="005901B7">
              <w:rPr>
                <w:b/>
              </w:rPr>
              <w:t>1920мм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Расстояние между сидениями -</w:t>
            </w:r>
            <w:r w:rsidR="00AC075A">
              <w:rPr>
                <w:sz w:val="22"/>
                <w:szCs w:val="22"/>
              </w:rPr>
              <w:t xml:space="preserve"> </w:t>
            </w:r>
            <w:r w:rsidR="00AC075A" w:rsidRPr="005901B7">
              <w:rPr>
                <w:b/>
              </w:rPr>
              <w:t>680мм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Ширина прохода -</w:t>
            </w:r>
            <w:r w:rsidR="00AC075A">
              <w:rPr>
                <w:sz w:val="22"/>
                <w:szCs w:val="22"/>
              </w:rPr>
              <w:t xml:space="preserve"> </w:t>
            </w:r>
            <w:r w:rsidR="00AC075A" w:rsidRPr="005901B7">
              <w:rPr>
                <w:b/>
              </w:rPr>
              <w:t>355мм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Ширина проема служебной двери -</w:t>
            </w:r>
            <w:r w:rsidR="00AC075A">
              <w:rPr>
                <w:sz w:val="22"/>
                <w:szCs w:val="22"/>
              </w:rPr>
              <w:t xml:space="preserve"> </w:t>
            </w:r>
            <w:r w:rsidR="00AC075A" w:rsidRPr="005901B7">
              <w:rPr>
                <w:b/>
              </w:rPr>
              <w:t>1000 мм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Высота первой ступеньки -</w:t>
            </w:r>
            <w:r w:rsidR="00AC075A">
              <w:rPr>
                <w:sz w:val="22"/>
                <w:szCs w:val="22"/>
              </w:rPr>
              <w:t xml:space="preserve"> </w:t>
            </w:r>
            <w:r w:rsidR="00AC075A" w:rsidRPr="005901B7">
              <w:rPr>
                <w:b/>
              </w:rPr>
              <w:t>415мм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Объем двигателя -</w:t>
            </w:r>
            <w:r w:rsidR="00AC075A">
              <w:rPr>
                <w:sz w:val="22"/>
                <w:szCs w:val="22"/>
              </w:rPr>
              <w:t xml:space="preserve"> </w:t>
            </w:r>
            <w:r w:rsidR="00AC075A" w:rsidRPr="005901B7">
              <w:rPr>
                <w:b/>
              </w:rPr>
              <w:t xml:space="preserve">136 кВт   </w:t>
            </w:r>
            <w:r w:rsidRPr="00483993">
              <w:rPr>
                <w:sz w:val="22"/>
                <w:szCs w:val="22"/>
              </w:rPr>
              <w:t xml:space="preserve">      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 xml:space="preserve">Посадочных мест для пассажиров - </w:t>
            </w:r>
            <w:r w:rsidR="00AC075A" w:rsidRPr="005901B7">
              <w:rPr>
                <w:b/>
              </w:rPr>
              <w:t>28</w:t>
            </w:r>
            <w:r w:rsidRPr="00483993">
              <w:rPr>
                <w:sz w:val="22"/>
                <w:szCs w:val="22"/>
              </w:rPr>
              <w:t xml:space="preserve">. 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 xml:space="preserve">Автобус должен быть оборудован системой ГЛОНАСС/GPS и </w:t>
            </w:r>
            <w:proofErr w:type="spellStart"/>
            <w:r w:rsidRPr="00483993">
              <w:rPr>
                <w:sz w:val="22"/>
                <w:szCs w:val="22"/>
              </w:rPr>
              <w:t>тахографом</w:t>
            </w:r>
            <w:proofErr w:type="spellEnd"/>
            <w:r w:rsidR="00AC075A">
              <w:rPr>
                <w:sz w:val="22"/>
                <w:szCs w:val="22"/>
              </w:rPr>
              <w:t xml:space="preserve"> – есть.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Наличие у автобуса двух пассажирских дверей.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Наличие работающего кондиционера.</w:t>
            </w:r>
          </w:p>
          <w:p w:rsidR="00772025" w:rsidRPr="00483993" w:rsidRDefault="00772025" w:rsidP="001A6341">
            <w:pPr>
              <w:spacing w:after="0"/>
            </w:pPr>
            <w:r w:rsidRPr="00483993">
              <w:rPr>
                <w:sz w:val="22"/>
                <w:szCs w:val="22"/>
              </w:rPr>
              <w:t>При выходе из строя транспортного средства, арендодатель обязан предоставить аналогичный транспорт на время ремонта.</w:t>
            </w:r>
          </w:p>
        </w:tc>
      </w:tr>
    </w:tbl>
    <w:p w:rsidR="00AC075A" w:rsidRDefault="00AC075A" w:rsidP="00AC075A">
      <w:pPr>
        <w:rPr>
          <w:b/>
          <w:sz w:val="22"/>
          <w:szCs w:val="22"/>
        </w:rPr>
      </w:pPr>
    </w:p>
    <w:p w:rsidR="00AC075A" w:rsidRPr="00483993" w:rsidRDefault="00AC075A" w:rsidP="00AC075A">
      <w:pPr>
        <w:rPr>
          <w:b/>
        </w:rPr>
      </w:pPr>
    </w:p>
    <w:tbl>
      <w:tblPr>
        <w:tblW w:w="9481" w:type="dxa"/>
        <w:tblInd w:w="392" w:type="dxa"/>
        <w:tblLook w:val="01E0"/>
      </w:tblPr>
      <w:tblGrid>
        <w:gridCol w:w="4451"/>
        <w:gridCol w:w="1431"/>
        <w:gridCol w:w="3599"/>
      </w:tblGrid>
      <w:tr w:rsidR="00772025" w:rsidRPr="003E133D" w:rsidTr="001A6341">
        <w:trPr>
          <w:trHeight w:val="506"/>
        </w:trPr>
        <w:tc>
          <w:tcPr>
            <w:tcW w:w="4451" w:type="dxa"/>
            <w:vMerge w:val="restart"/>
          </w:tcPr>
          <w:p w:rsidR="00772025" w:rsidRPr="00483993" w:rsidRDefault="00772025" w:rsidP="001A6341">
            <w:pPr>
              <w:spacing w:before="120" w:after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Арендатор</w:t>
            </w:r>
          </w:p>
          <w:p w:rsidR="00772025" w:rsidRPr="003E133D" w:rsidRDefault="00772025" w:rsidP="001A6341">
            <w:pPr>
              <w:jc w:val="left"/>
            </w:pPr>
            <w:r w:rsidRPr="003E133D">
              <w:rPr>
                <w:sz w:val="22"/>
                <w:szCs w:val="22"/>
              </w:rPr>
              <w:t>Директор</w:t>
            </w:r>
          </w:p>
          <w:p w:rsidR="00772025" w:rsidRPr="003E133D" w:rsidRDefault="00772025" w:rsidP="001A6341">
            <w:pPr>
              <w:jc w:val="left"/>
              <w:rPr>
                <w:b/>
              </w:rPr>
            </w:pPr>
            <w:r>
              <w:rPr>
                <w:sz w:val="22"/>
                <w:szCs w:val="22"/>
              </w:rPr>
              <w:t xml:space="preserve">_______________    </w:t>
            </w:r>
            <w:r w:rsidRPr="003E133D">
              <w:rPr>
                <w:sz w:val="22"/>
                <w:szCs w:val="22"/>
              </w:rPr>
              <w:t>В.В. Добровольский</w:t>
            </w:r>
          </w:p>
        </w:tc>
        <w:tc>
          <w:tcPr>
            <w:tcW w:w="1431" w:type="dxa"/>
          </w:tcPr>
          <w:p w:rsidR="00772025" w:rsidRPr="003E133D" w:rsidRDefault="00772025" w:rsidP="001A6341">
            <w:pPr>
              <w:spacing w:before="120" w:after="0"/>
              <w:jc w:val="left"/>
              <w:rPr>
                <w:b/>
              </w:rPr>
            </w:pPr>
          </w:p>
        </w:tc>
        <w:tc>
          <w:tcPr>
            <w:tcW w:w="3599" w:type="dxa"/>
            <w:vMerge w:val="restart"/>
          </w:tcPr>
          <w:p w:rsidR="00772025" w:rsidRPr="00483993" w:rsidRDefault="00772025" w:rsidP="001A6341">
            <w:pPr>
              <w:spacing w:before="120" w:after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Арендодатель</w:t>
            </w:r>
          </w:p>
          <w:p w:rsidR="00772025" w:rsidRDefault="00AC075A" w:rsidP="001A6341">
            <w:pPr>
              <w:jc w:val="left"/>
            </w:pPr>
            <w:r>
              <w:t xml:space="preserve">ИП А.С. </w:t>
            </w:r>
            <w:proofErr w:type="spellStart"/>
            <w:r>
              <w:t>Радишевский</w:t>
            </w:r>
            <w:proofErr w:type="spellEnd"/>
          </w:p>
          <w:p w:rsidR="00772025" w:rsidRPr="003E133D" w:rsidRDefault="00772025" w:rsidP="001A6341">
            <w:pPr>
              <w:jc w:val="left"/>
              <w:rPr>
                <w:b/>
              </w:rPr>
            </w:pPr>
            <w:r w:rsidRPr="003E133D">
              <w:rPr>
                <w:sz w:val="22"/>
                <w:szCs w:val="22"/>
              </w:rPr>
              <w:t>______________</w:t>
            </w:r>
            <w:r w:rsidR="00AC075A">
              <w:rPr>
                <w:sz w:val="22"/>
                <w:szCs w:val="22"/>
              </w:rPr>
              <w:t xml:space="preserve"> А.С. </w:t>
            </w:r>
            <w:proofErr w:type="spellStart"/>
            <w:r w:rsidR="00AC075A">
              <w:rPr>
                <w:sz w:val="22"/>
                <w:szCs w:val="22"/>
              </w:rPr>
              <w:t>Радишевский</w:t>
            </w:r>
            <w:proofErr w:type="spellEnd"/>
          </w:p>
        </w:tc>
      </w:tr>
      <w:tr w:rsidR="00772025" w:rsidRPr="003E133D" w:rsidTr="001A6341">
        <w:trPr>
          <w:trHeight w:val="216"/>
        </w:trPr>
        <w:tc>
          <w:tcPr>
            <w:tcW w:w="4451" w:type="dxa"/>
            <w:vMerge/>
          </w:tcPr>
          <w:p w:rsidR="00772025" w:rsidRPr="003E133D" w:rsidRDefault="00772025" w:rsidP="001A6341">
            <w:pPr>
              <w:jc w:val="left"/>
            </w:pPr>
          </w:p>
        </w:tc>
        <w:tc>
          <w:tcPr>
            <w:tcW w:w="1431" w:type="dxa"/>
          </w:tcPr>
          <w:p w:rsidR="00772025" w:rsidRPr="003E133D" w:rsidRDefault="00772025" w:rsidP="001A6341">
            <w:pPr>
              <w:jc w:val="left"/>
            </w:pPr>
          </w:p>
        </w:tc>
        <w:tc>
          <w:tcPr>
            <w:tcW w:w="3599" w:type="dxa"/>
            <w:vMerge/>
          </w:tcPr>
          <w:p w:rsidR="00772025" w:rsidRPr="003E133D" w:rsidRDefault="00772025" w:rsidP="001A6341">
            <w:pPr>
              <w:jc w:val="left"/>
            </w:pPr>
          </w:p>
        </w:tc>
      </w:tr>
      <w:tr w:rsidR="00772025" w:rsidRPr="003E133D" w:rsidTr="001A6341">
        <w:trPr>
          <w:trHeight w:val="216"/>
        </w:trPr>
        <w:tc>
          <w:tcPr>
            <w:tcW w:w="4451" w:type="dxa"/>
            <w:vMerge/>
          </w:tcPr>
          <w:p w:rsidR="00772025" w:rsidRPr="003E133D" w:rsidRDefault="00772025" w:rsidP="001A6341">
            <w:pPr>
              <w:jc w:val="left"/>
            </w:pPr>
          </w:p>
        </w:tc>
        <w:tc>
          <w:tcPr>
            <w:tcW w:w="1431" w:type="dxa"/>
          </w:tcPr>
          <w:p w:rsidR="00772025" w:rsidRPr="003E133D" w:rsidRDefault="00772025" w:rsidP="001A6341">
            <w:pPr>
              <w:jc w:val="left"/>
            </w:pPr>
          </w:p>
        </w:tc>
        <w:tc>
          <w:tcPr>
            <w:tcW w:w="3599" w:type="dxa"/>
            <w:vMerge/>
          </w:tcPr>
          <w:p w:rsidR="00772025" w:rsidRPr="003E133D" w:rsidRDefault="00772025" w:rsidP="001A6341">
            <w:pPr>
              <w:jc w:val="left"/>
            </w:pPr>
          </w:p>
        </w:tc>
      </w:tr>
      <w:tr w:rsidR="00772025" w:rsidRPr="003E133D" w:rsidTr="001A6341">
        <w:trPr>
          <w:trHeight w:val="208"/>
        </w:trPr>
        <w:tc>
          <w:tcPr>
            <w:tcW w:w="4451" w:type="dxa"/>
            <w:vMerge/>
          </w:tcPr>
          <w:p w:rsidR="00772025" w:rsidRPr="003E133D" w:rsidRDefault="00772025" w:rsidP="001A6341">
            <w:pPr>
              <w:jc w:val="left"/>
            </w:pPr>
          </w:p>
        </w:tc>
        <w:tc>
          <w:tcPr>
            <w:tcW w:w="1431" w:type="dxa"/>
          </w:tcPr>
          <w:p w:rsidR="00772025" w:rsidRPr="003E133D" w:rsidRDefault="00772025" w:rsidP="001A6341">
            <w:pPr>
              <w:jc w:val="left"/>
            </w:pPr>
          </w:p>
        </w:tc>
        <w:tc>
          <w:tcPr>
            <w:tcW w:w="3599" w:type="dxa"/>
            <w:vMerge/>
          </w:tcPr>
          <w:p w:rsidR="00772025" w:rsidRPr="003E133D" w:rsidRDefault="00772025" w:rsidP="001A6341">
            <w:pPr>
              <w:jc w:val="left"/>
            </w:pPr>
          </w:p>
        </w:tc>
      </w:tr>
    </w:tbl>
    <w:p w:rsidR="00772025" w:rsidRDefault="00772025" w:rsidP="00772025">
      <w:pPr>
        <w:spacing w:after="0"/>
      </w:pPr>
    </w:p>
    <w:p w:rsidR="00842D0C" w:rsidRDefault="00842D0C"/>
    <w:sectPr w:rsidR="00842D0C" w:rsidSect="001A6341">
      <w:footnotePr>
        <w:pos w:val="beneathText"/>
      </w:footnotePr>
      <w:pgSz w:w="11905" w:h="16837"/>
      <w:pgMar w:top="720" w:right="720" w:bottom="1418" w:left="1276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D1EB8"/>
    <w:multiLevelType w:val="multilevel"/>
    <w:tmpl w:val="9C2A83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A245A1B"/>
    <w:multiLevelType w:val="multilevel"/>
    <w:tmpl w:val="1A90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025"/>
    <w:rsid w:val="001A6341"/>
    <w:rsid w:val="00772025"/>
    <w:rsid w:val="00842D0C"/>
    <w:rsid w:val="00A93617"/>
    <w:rsid w:val="00AC075A"/>
    <w:rsid w:val="00D05741"/>
    <w:rsid w:val="00FD38B3"/>
    <w:rsid w:val="00FD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025"/>
    <w:rPr>
      <w:color w:val="0000FF"/>
      <w:u w:val="single"/>
    </w:rPr>
  </w:style>
  <w:style w:type="paragraph" w:styleId="a4">
    <w:name w:val="Body Text Indent"/>
    <w:basedOn w:val="a"/>
    <w:link w:val="a5"/>
    <w:rsid w:val="00772025"/>
    <w:pPr>
      <w:spacing w:before="60" w:after="0"/>
      <w:ind w:firstLine="851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7720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772025"/>
    <w:pPr>
      <w:widowControl w:val="0"/>
      <w:suppressAutoHyphens/>
      <w:autoSpaceDE w:val="0"/>
      <w:spacing w:after="0"/>
      <w:ind w:left="40" w:firstLine="66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Plain Text"/>
    <w:basedOn w:val="a"/>
    <w:link w:val="a7"/>
    <w:uiPriority w:val="99"/>
    <w:rsid w:val="00772025"/>
    <w:pPr>
      <w:suppressAutoHyphens w:val="0"/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72025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link w:val="a9"/>
    <w:uiPriority w:val="99"/>
    <w:qFormat/>
    <w:rsid w:val="007720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aliases w:val="Bullet List,FooterText,numbered"/>
    <w:basedOn w:val="a"/>
    <w:link w:val="ab"/>
    <w:uiPriority w:val="34"/>
    <w:qFormat/>
    <w:rsid w:val="00772025"/>
    <w:pPr>
      <w:suppressAutoHyphens w:val="0"/>
      <w:spacing w:after="0"/>
      <w:ind w:left="720"/>
      <w:contextualSpacing/>
      <w:jc w:val="left"/>
    </w:pPr>
  </w:style>
  <w:style w:type="paragraph" w:customStyle="1" w:styleId="12pt">
    <w:name w:val="Обычный + 12 pt"/>
    <w:basedOn w:val="a"/>
    <w:rsid w:val="00772025"/>
    <w:pPr>
      <w:suppressAutoHyphens w:val="0"/>
      <w:spacing w:after="0"/>
      <w:jc w:val="left"/>
    </w:pPr>
    <w:rPr>
      <w:lang w:eastAsia="ru-RU"/>
    </w:rPr>
  </w:style>
  <w:style w:type="character" w:customStyle="1" w:styleId="ab">
    <w:name w:val="Абзац списка Знак"/>
    <w:aliases w:val="Bullet List Знак,FooterText Знак,numbered Знак"/>
    <w:link w:val="aa"/>
    <w:uiPriority w:val="34"/>
    <w:locked/>
    <w:rsid w:val="00772025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99"/>
    <w:locked/>
    <w:rsid w:val="007720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46BB60739CE276AF01D914FC3C83E71D248097B71711C13F14D0D80B06A4E956FADCA30190E8EeDV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846BB60739CE276AF01D914FC3C83E71D248097B71711C13F14D0D80eBV0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0846BB60739CE276AF01D914FC3C83E71D248097B71711C13F14D0D80B06A4E956FADCA30190E8CeDV4B" TargetMode="External"/><Relationship Id="rId10" Type="http://schemas.openxmlformats.org/officeDocument/2006/relationships/hyperlink" Target="mailto:radishevskiy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pts-om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KilkeevaAU</dc:creator>
  <cp:keywords/>
  <dc:description/>
  <cp:lastModifiedBy>KilkeevaAU</cp:lastModifiedBy>
  <cp:revision>5</cp:revision>
  <dcterms:created xsi:type="dcterms:W3CDTF">2017-12-18T04:20:00Z</dcterms:created>
  <dcterms:modified xsi:type="dcterms:W3CDTF">2017-12-21T22:49:00Z</dcterms:modified>
</cp:coreProperties>
</file>